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4E1D" w14:textId="77777777" w:rsidR="00C0774E" w:rsidRDefault="00C0774E" w:rsidP="00C0774E">
      <w:pPr>
        <w:pStyle w:val="NormalWeb"/>
        <w:shd w:val="clear" w:color="auto" w:fill="FFFFFF" w:themeFill="background1"/>
        <w:spacing w:line="276" w:lineRule="auto"/>
        <w:jc w:val="center"/>
        <w:rPr>
          <w:rFonts w:ascii="Arial" w:eastAsia="Arial" w:hAnsi="Arial" w:cs="Arial"/>
          <w:b/>
          <w:bCs/>
          <w:u w:val="single"/>
          <w:lang w:val="es-ES" w:eastAsia="en-US"/>
        </w:rPr>
      </w:pPr>
    </w:p>
    <w:p w14:paraId="7D4B5566" w14:textId="68F0ED9B" w:rsidR="00A97AF0" w:rsidRDefault="00A97AF0" w:rsidP="00C0774E">
      <w:pPr>
        <w:pStyle w:val="NormalWeb"/>
        <w:shd w:val="clear" w:color="auto" w:fill="FFFFFF" w:themeFill="background1"/>
        <w:spacing w:line="276" w:lineRule="auto"/>
        <w:jc w:val="center"/>
        <w:rPr>
          <w:rFonts w:ascii="Arial" w:eastAsia="Arial" w:hAnsi="Arial" w:cs="Arial"/>
          <w:b/>
          <w:bCs/>
          <w:u w:val="single"/>
          <w:lang w:val="es-ES" w:eastAsia="en-US"/>
        </w:rPr>
      </w:pPr>
      <w:r w:rsidRPr="00A97AF0">
        <w:rPr>
          <w:rFonts w:ascii="Arial" w:eastAsia="Arial" w:hAnsi="Arial" w:cs="Arial"/>
          <w:b/>
          <w:bCs/>
          <w:u w:val="single"/>
          <w:lang w:val="es-ES" w:eastAsia="en-US"/>
        </w:rPr>
        <w:t xml:space="preserve">Feria </w:t>
      </w:r>
      <w:r w:rsidR="00CE1CA8">
        <w:rPr>
          <w:rFonts w:ascii="Arial" w:eastAsia="Arial" w:hAnsi="Arial" w:cs="Arial"/>
          <w:b/>
          <w:bCs/>
          <w:u w:val="single"/>
          <w:lang w:val="es-ES" w:eastAsia="en-US"/>
        </w:rPr>
        <w:t>EXPO HORECA Panamá 2026</w:t>
      </w:r>
    </w:p>
    <w:p w14:paraId="7879BB32" w14:textId="77777777" w:rsidR="00C0774E" w:rsidRDefault="00C0774E" w:rsidP="00C0774E">
      <w:pPr>
        <w:pStyle w:val="NormalWeb"/>
        <w:shd w:val="clear" w:color="auto" w:fill="FFFFFF" w:themeFill="background1"/>
        <w:spacing w:line="276" w:lineRule="auto"/>
        <w:jc w:val="center"/>
        <w:rPr>
          <w:rFonts w:ascii="Arial" w:eastAsia="Arial" w:hAnsi="Arial" w:cs="Arial"/>
          <w:b/>
          <w:bCs/>
          <w:u w:val="single"/>
          <w:lang w:val="es-ES" w:eastAsia="en-US"/>
        </w:rPr>
      </w:pPr>
    </w:p>
    <w:p w14:paraId="38813132" w14:textId="68ECC422" w:rsidR="00D3191D" w:rsidRPr="00293258" w:rsidRDefault="00C0774E" w:rsidP="00293258">
      <w:pPr>
        <w:pStyle w:val="NormalWeb"/>
        <w:shd w:val="clear" w:color="auto" w:fill="FFFFFF" w:themeFill="background1"/>
        <w:spacing w:line="276" w:lineRule="auto"/>
        <w:jc w:val="both"/>
        <w:rPr>
          <w:rFonts w:ascii="Arial" w:eastAsia="Arial" w:hAnsi="Arial" w:cs="Arial"/>
          <w:lang w:val="es-ES" w:eastAsia="en-US"/>
        </w:rPr>
      </w:pPr>
      <w:r>
        <w:rPr>
          <w:rFonts w:ascii="Arial" w:eastAsia="Arial" w:hAnsi="Arial" w:cs="Arial"/>
          <w:lang w:val="es-ES" w:eastAsia="en-US"/>
        </w:rPr>
        <w:t xml:space="preserve">Participe en la Feria EXPO HORECA Panamá 2026, enfocada en los sectores de </w:t>
      </w:r>
      <w:r w:rsidRPr="00C0774E">
        <w:rPr>
          <w:rFonts w:ascii="Arial" w:eastAsia="Arial" w:hAnsi="Arial" w:cs="Arial"/>
          <w:b/>
          <w:bCs/>
          <w:lang w:val="es-ES" w:eastAsia="en-US"/>
        </w:rPr>
        <w:t>Industria</w:t>
      </w:r>
      <w:r>
        <w:rPr>
          <w:rFonts w:ascii="Arial" w:eastAsia="Arial" w:hAnsi="Arial" w:cs="Arial"/>
          <w:b/>
          <w:bCs/>
          <w:lang w:val="es-ES" w:eastAsia="en-US"/>
        </w:rPr>
        <w:t xml:space="preserve"> Especializada</w:t>
      </w:r>
      <w:r w:rsidR="00D24464">
        <w:rPr>
          <w:rFonts w:ascii="Arial" w:eastAsia="Arial" w:hAnsi="Arial" w:cs="Arial"/>
          <w:b/>
          <w:bCs/>
          <w:lang w:val="es-ES" w:eastAsia="en-US"/>
        </w:rPr>
        <w:t xml:space="preserve"> (</w:t>
      </w:r>
      <w:r w:rsidR="00CE1CA8">
        <w:rPr>
          <w:rFonts w:ascii="Arial" w:eastAsia="Arial" w:hAnsi="Arial" w:cs="Arial"/>
          <w:b/>
          <w:bCs/>
          <w:lang w:val="es-ES" w:eastAsia="en-US"/>
        </w:rPr>
        <w:t>suministros</w:t>
      </w:r>
      <w:r w:rsidR="00D24464">
        <w:rPr>
          <w:rFonts w:ascii="Arial" w:eastAsia="Arial" w:hAnsi="Arial" w:cs="Arial"/>
          <w:b/>
          <w:bCs/>
          <w:lang w:val="es-ES" w:eastAsia="en-US"/>
        </w:rPr>
        <w:t xml:space="preserve"> para </w:t>
      </w:r>
      <w:r w:rsidR="009806B6">
        <w:rPr>
          <w:rFonts w:ascii="Arial" w:eastAsia="Arial" w:hAnsi="Arial" w:cs="Arial"/>
          <w:b/>
          <w:bCs/>
          <w:lang w:val="es-ES" w:eastAsia="en-US"/>
        </w:rPr>
        <w:t xml:space="preserve">la </w:t>
      </w:r>
      <w:r w:rsidR="00D24464">
        <w:rPr>
          <w:rFonts w:ascii="Arial" w:eastAsia="Arial" w:hAnsi="Arial" w:cs="Arial"/>
          <w:b/>
          <w:bCs/>
          <w:lang w:val="es-ES" w:eastAsia="en-US"/>
        </w:rPr>
        <w:t xml:space="preserve">limpieza y oficinas) </w:t>
      </w:r>
      <w:r>
        <w:rPr>
          <w:rFonts w:ascii="Arial" w:eastAsia="Arial" w:hAnsi="Arial" w:cs="Arial"/>
          <w:b/>
          <w:bCs/>
          <w:lang w:val="es-ES" w:eastAsia="en-US"/>
        </w:rPr>
        <w:t xml:space="preserve">y Alimentos </w:t>
      </w:r>
      <w:r w:rsidR="00D3191D" w:rsidRPr="00293258">
        <w:rPr>
          <w:rFonts w:ascii="Arial" w:eastAsia="Arial" w:hAnsi="Arial" w:cs="Arial"/>
          <w:lang w:val="es-ES" w:eastAsia="en-US"/>
        </w:rPr>
        <w:t>a realizarse del</w:t>
      </w:r>
      <w:r w:rsidR="00C96A50">
        <w:rPr>
          <w:rFonts w:ascii="Arial" w:eastAsia="Arial" w:hAnsi="Arial" w:cs="Arial"/>
          <w:lang w:val="es-ES" w:eastAsia="en-US"/>
        </w:rPr>
        <w:t xml:space="preserve"> </w:t>
      </w:r>
      <w:r w:rsidR="00804E6D">
        <w:rPr>
          <w:rFonts w:ascii="Arial" w:eastAsia="Arial" w:hAnsi="Arial" w:cs="Arial"/>
          <w:lang w:val="es-ES" w:eastAsia="en-US"/>
        </w:rPr>
        <w:t>0</w:t>
      </w:r>
      <w:r w:rsidR="007059F3">
        <w:rPr>
          <w:rFonts w:ascii="Arial" w:eastAsia="Arial" w:hAnsi="Arial" w:cs="Arial"/>
          <w:lang w:val="es-ES" w:eastAsia="en-US"/>
        </w:rPr>
        <w:t>5</w:t>
      </w:r>
      <w:r w:rsidR="00C96A50">
        <w:rPr>
          <w:rFonts w:ascii="Arial" w:eastAsia="Arial" w:hAnsi="Arial" w:cs="Arial"/>
          <w:lang w:val="es-ES" w:eastAsia="en-US"/>
        </w:rPr>
        <w:t xml:space="preserve"> de </w:t>
      </w:r>
      <w:r w:rsidR="007059F3">
        <w:rPr>
          <w:rFonts w:ascii="Arial" w:eastAsia="Arial" w:hAnsi="Arial" w:cs="Arial"/>
          <w:lang w:val="es-ES" w:eastAsia="en-US"/>
        </w:rPr>
        <w:t>marzo</w:t>
      </w:r>
      <w:r w:rsidR="00C96A50">
        <w:rPr>
          <w:rFonts w:ascii="Arial" w:eastAsia="Arial" w:hAnsi="Arial" w:cs="Arial"/>
          <w:lang w:val="es-ES" w:eastAsia="en-US"/>
        </w:rPr>
        <w:t xml:space="preserve"> al </w:t>
      </w:r>
      <w:r w:rsidR="00804E6D">
        <w:rPr>
          <w:rFonts w:ascii="Arial" w:eastAsia="Arial" w:hAnsi="Arial" w:cs="Arial"/>
          <w:lang w:val="es-ES" w:eastAsia="en-US"/>
        </w:rPr>
        <w:t>0</w:t>
      </w:r>
      <w:r w:rsidR="007059F3">
        <w:rPr>
          <w:rFonts w:ascii="Arial" w:eastAsia="Arial" w:hAnsi="Arial" w:cs="Arial"/>
          <w:lang w:val="es-ES" w:eastAsia="en-US"/>
        </w:rPr>
        <w:t>6</w:t>
      </w:r>
      <w:r w:rsidR="00C96A50">
        <w:rPr>
          <w:rFonts w:ascii="Arial" w:eastAsia="Arial" w:hAnsi="Arial" w:cs="Arial"/>
          <w:lang w:val="es-ES" w:eastAsia="en-US"/>
        </w:rPr>
        <w:t xml:space="preserve"> de </w:t>
      </w:r>
      <w:r w:rsidR="004D201C">
        <w:rPr>
          <w:rFonts w:ascii="Arial" w:eastAsia="Arial" w:hAnsi="Arial" w:cs="Arial"/>
          <w:lang w:val="es-ES" w:eastAsia="en-US"/>
        </w:rPr>
        <w:t>marzo</w:t>
      </w:r>
      <w:r w:rsidR="00D3191D" w:rsidRPr="00293258">
        <w:rPr>
          <w:rFonts w:ascii="Arial" w:eastAsia="Arial" w:hAnsi="Arial" w:cs="Arial"/>
          <w:lang w:val="es-ES" w:eastAsia="en-US"/>
        </w:rPr>
        <w:t xml:space="preserve"> en </w:t>
      </w:r>
      <w:r w:rsidR="004D201C">
        <w:rPr>
          <w:rFonts w:ascii="Arial" w:eastAsia="Arial" w:hAnsi="Arial" w:cs="Arial"/>
          <w:lang w:val="es-ES" w:eastAsia="en-US"/>
        </w:rPr>
        <w:t>Ciudad de Panamá, Panamá</w:t>
      </w:r>
      <w:r w:rsidR="00D65787" w:rsidRPr="00293258">
        <w:rPr>
          <w:rFonts w:ascii="Arial" w:eastAsia="Arial" w:hAnsi="Arial" w:cs="Arial"/>
          <w:lang w:val="es-ES" w:eastAsia="en-US"/>
        </w:rPr>
        <w:t>.</w:t>
      </w:r>
    </w:p>
    <w:p w14:paraId="4F49224E" w14:textId="4D9A4862" w:rsidR="00D3191D" w:rsidRPr="00293258" w:rsidRDefault="00D3191D" w:rsidP="00293258">
      <w:pPr>
        <w:pStyle w:val="NormalWeb"/>
        <w:shd w:val="clear" w:color="auto" w:fill="FFFFFF" w:themeFill="background1"/>
        <w:spacing w:line="276" w:lineRule="auto"/>
        <w:jc w:val="both"/>
        <w:rPr>
          <w:rFonts w:ascii="Arial" w:eastAsia="Arial" w:hAnsi="Arial" w:cs="Arial"/>
          <w:b/>
          <w:bCs/>
          <w:color w:val="202124"/>
        </w:rPr>
      </w:pPr>
      <w:r w:rsidRPr="00293258">
        <w:rPr>
          <w:rFonts w:ascii="Arial" w:eastAsia="Arial" w:hAnsi="Arial" w:cs="Arial"/>
          <w:color w:val="202124"/>
        </w:rPr>
        <w:t xml:space="preserve">En esta ocasión contaremos con un espacio de </w:t>
      </w:r>
      <w:r w:rsidR="000A4ECE">
        <w:rPr>
          <w:rFonts w:ascii="Arial" w:eastAsia="Arial" w:hAnsi="Arial" w:cs="Arial"/>
          <w:color w:val="202124"/>
        </w:rPr>
        <w:t>5</w:t>
      </w:r>
      <w:r w:rsidR="003D3ADF" w:rsidRPr="00293258">
        <w:rPr>
          <w:rFonts w:ascii="Arial" w:eastAsia="Arial" w:hAnsi="Arial" w:cs="Arial"/>
          <w:color w:val="202124"/>
        </w:rPr>
        <w:t>m2</w:t>
      </w:r>
      <w:r w:rsidR="00EA3572" w:rsidRPr="00293258">
        <w:rPr>
          <w:rFonts w:ascii="Arial" w:eastAsia="Arial" w:hAnsi="Arial" w:cs="Arial"/>
          <w:color w:val="202124"/>
        </w:rPr>
        <w:t xml:space="preserve"> </w:t>
      </w:r>
      <w:r w:rsidRPr="00293258">
        <w:rPr>
          <w:rFonts w:ascii="Arial" w:eastAsia="Arial" w:hAnsi="Arial" w:cs="Arial"/>
          <w:color w:val="202124"/>
        </w:rPr>
        <w:t xml:space="preserve">aproximadamente </w:t>
      </w:r>
      <w:r w:rsidRPr="00293258">
        <w:rPr>
          <w:rFonts w:ascii="Arial" w:eastAsia="Arial" w:hAnsi="Arial" w:cs="Arial"/>
          <w:b/>
          <w:bCs/>
          <w:color w:val="202124"/>
        </w:rPr>
        <w:t xml:space="preserve">con un cupo limitado para </w:t>
      </w:r>
      <w:r w:rsidR="000A4ECE">
        <w:rPr>
          <w:rFonts w:ascii="Arial" w:eastAsia="Arial" w:hAnsi="Arial" w:cs="Arial"/>
          <w:b/>
          <w:bCs/>
          <w:color w:val="202124"/>
        </w:rPr>
        <w:t>2</w:t>
      </w:r>
      <w:r w:rsidRPr="00293258">
        <w:rPr>
          <w:rFonts w:ascii="Arial" w:eastAsia="Arial" w:hAnsi="Arial" w:cs="Arial"/>
          <w:b/>
          <w:bCs/>
          <w:color w:val="202124"/>
        </w:rPr>
        <w:t xml:space="preserve"> empresas en espacio compartido de </w:t>
      </w:r>
      <w:r w:rsidR="00EC73D3">
        <w:rPr>
          <w:rFonts w:ascii="Arial" w:eastAsia="Arial" w:hAnsi="Arial" w:cs="Arial"/>
          <w:b/>
          <w:bCs/>
          <w:color w:val="202124"/>
        </w:rPr>
        <w:t xml:space="preserve">Stand </w:t>
      </w:r>
      <w:r w:rsidR="00C0774E">
        <w:rPr>
          <w:rFonts w:ascii="Arial" w:eastAsia="Arial" w:hAnsi="Arial" w:cs="Arial"/>
          <w:b/>
          <w:bCs/>
          <w:color w:val="202124"/>
        </w:rPr>
        <w:t>País</w:t>
      </w:r>
      <w:r w:rsidRPr="00293258">
        <w:rPr>
          <w:rFonts w:ascii="Arial" w:eastAsia="Arial" w:hAnsi="Arial" w:cs="Arial"/>
          <w:color w:val="202124"/>
        </w:rPr>
        <w:t>. Para postular su participación, deberá realizarlo a través de</w:t>
      </w:r>
      <w:r w:rsidR="00C0774E">
        <w:rPr>
          <w:rFonts w:ascii="Arial" w:eastAsia="Arial" w:hAnsi="Arial" w:cs="Arial"/>
          <w:color w:val="202124"/>
        </w:rPr>
        <w:t xml:space="preserve"> un formulario</w:t>
      </w:r>
      <w:r w:rsidRPr="00293258">
        <w:rPr>
          <w:rFonts w:ascii="Arial" w:eastAsia="Arial" w:hAnsi="Arial" w:cs="Arial"/>
          <w:color w:val="202124"/>
        </w:rPr>
        <w:t xml:space="preserve">, el cual estará habilitado del </w:t>
      </w:r>
      <w:r w:rsidR="00162A91">
        <w:rPr>
          <w:rFonts w:ascii="Arial" w:eastAsia="Arial" w:hAnsi="Arial" w:cs="Arial"/>
          <w:b/>
          <w:bCs/>
          <w:color w:val="202124"/>
        </w:rPr>
        <w:t>martes</w:t>
      </w:r>
      <w:r w:rsidR="00803051">
        <w:rPr>
          <w:rFonts w:ascii="Arial" w:eastAsia="Arial" w:hAnsi="Arial" w:cs="Arial"/>
          <w:b/>
          <w:bCs/>
          <w:color w:val="202124"/>
        </w:rPr>
        <w:t xml:space="preserve"> </w:t>
      </w:r>
      <w:r w:rsidR="00162A91">
        <w:rPr>
          <w:rFonts w:ascii="Arial" w:eastAsia="Arial" w:hAnsi="Arial" w:cs="Arial"/>
          <w:b/>
          <w:bCs/>
          <w:color w:val="202124"/>
        </w:rPr>
        <w:t>9</w:t>
      </w:r>
      <w:r w:rsidR="00803051">
        <w:rPr>
          <w:rFonts w:ascii="Arial" w:eastAsia="Arial" w:hAnsi="Arial" w:cs="Arial"/>
          <w:b/>
          <w:bCs/>
          <w:color w:val="202124"/>
        </w:rPr>
        <w:t xml:space="preserve"> de </w:t>
      </w:r>
      <w:r w:rsidR="00100200">
        <w:rPr>
          <w:rFonts w:ascii="Arial" w:eastAsia="Arial" w:hAnsi="Arial" w:cs="Arial"/>
          <w:b/>
          <w:bCs/>
          <w:color w:val="202124"/>
        </w:rPr>
        <w:t>diciembre</w:t>
      </w:r>
      <w:r w:rsidRPr="00293258">
        <w:rPr>
          <w:rFonts w:ascii="Arial" w:eastAsia="Arial" w:hAnsi="Arial" w:cs="Arial"/>
          <w:b/>
          <w:bCs/>
          <w:color w:val="202124"/>
        </w:rPr>
        <w:t xml:space="preserve">, 2025 a las 8:00 a.m. (hora Costa Rica) al </w:t>
      </w:r>
      <w:r w:rsidR="00162A91">
        <w:rPr>
          <w:rFonts w:ascii="Arial" w:eastAsia="Arial" w:hAnsi="Arial" w:cs="Arial"/>
          <w:b/>
          <w:bCs/>
          <w:color w:val="202124"/>
        </w:rPr>
        <w:t>jueves</w:t>
      </w:r>
      <w:r w:rsidR="002E2C70">
        <w:rPr>
          <w:rFonts w:ascii="Arial" w:eastAsia="Arial" w:hAnsi="Arial" w:cs="Arial"/>
          <w:b/>
          <w:bCs/>
          <w:color w:val="202124"/>
        </w:rPr>
        <w:t xml:space="preserve"> </w:t>
      </w:r>
      <w:r w:rsidR="00162A91">
        <w:rPr>
          <w:rFonts w:ascii="Arial" w:eastAsia="Arial" w:hAnsi="Arial" w:cs="Arial"/>
          <w:b/>
          <w:bCs/>
          <w:color w:val="202124"/>
        </w:rPr>
        <w:t>11</w:t>
      </w:r>
      <w:r w:rsidRPr="00293258">
        <w:rPr>
          <w:rFonts w:ascii="Arial" w:eastAsia="Arial" w:hAnsi="Arial" w:cs="Arial"/>
          <w:b/>
          <w:bCs/>
          <w:color w:val="202124"/>
        </w:rPr>
        <w:t xml:space="preserve"> de </w:t>
      </w:r>
      <w:r w:rsidR="002E2C70">
        <w:rPr>
          <w:rFonts w:ascii="Arial" w:eastAsia="Arial" w:hAnsi="Arial" w:cs="Arial"/>
          <w:b/>
          <w:bCs/>
          <w:color w:val="202124"/>
        </w:rPr>
        <w:t>diciembre</w:t>
      </w:r>
      <w:r w:rsidRPr="00293258">
        <w:rPr>
          <w:rFonts w:ascii="Arial" w:eastAsia="Arial" w:hAnsi="Arial" w:cs="Arial"/>
          <w:b/>
          <w:bCs/>
          <w:color w:val="202124"/>
        </w:rPr>
        <w:t xml:space="preserve">, 2025 </w:t>
      </w:r>
      <w:r w:rsidR="00690910" w:rsidRPr="00293258">
        <w:rPr>
          <w:rFonts w:ascii="Arial" w:eastAsia="Arial" w:hAnsi="Arial" w:cs="Arial"/>
          <w:b/>
          <w:bCs/>
          <w:color w:val="202124"/>
        </w:rPr>
        <w:t>05</w:t>
      </w:r>
      <w:r w:rsidRPr="00293258">
        <w:rPr>
          <w:rFonts w:ascii="Arial" w:eastAsia="Arial" w:hAnsi="Arial" w:cs="Arial"/>
          <w:b/>
          <w:bCs/>
          <w:color w:val="202124"/>
        </w:rPr>
        <w:t xml:space="preserve">:00 </w:t>
      </w:r>
      <w:r w:rsidR="00690910" w:rsidRPr="00293258">
        <w:rPr>
          <w:rFonts w:ascii="Arial" w:eastAsia="Arial" w:hAnsi="Arial" w:cs="Arial"/>
          <w:b/>
          <w:bCs/>
          <w:color w:val="202124"/>
        </w:rPr>
        <w:t>p</w:t>
      </w:r>
      <w:r w:rsidRPr="00293258">
        <w:rPr>
          <w:rFonts w:ascii="Arial" w:eastAsia="Arial" w:hAnsi="Arial" w:cs="Arial"/>
          <w:b/>
          <w:bCs/>
          <w:color w:val="202124"/>
        </w:rPr>
        <w:t>.</w:t>
      </w:r>
      <w:r w:rsidR="00690910" w:rsidRPr="00293258">
        <w:rPr>
          <w:rFonts w:ascii="Arial" w:eastAsia="Arial" w:hAnsi="Arial" w:cs="Arial"/>
          <w:b/>
          <w:bCs/>
          <w:color w:val="202124"/>
        </w:rPr>
        <w:t>m</w:t>
      </w:r>
      <w:r w:rsidRPr="00293258">
        <w:rPr>
          <w:rFonts w:ascii="Arial" w:eastAsia="Arial" w:hAnsi="Arial" w:cs="Arial"/>
          <w:b/>
          <w:bCs/>
          <w:color w:val="202124"/>
        </w:rPr>
        <w:t>. (hora Costa Rica).</w:t>
      </w:r>
    </w:p>
    <w:p w14:paraId="43B5EDB1" w14:textId="01B55A16" w:rsidR="00D3191D" w:rsidRPr="00293258" w:rsidRDefault="00D3191D" w:rsidP="00293258">
      <w:pPr>
        <w:shd w:val="clear" w:color="auto" w:fill="FFFFFF" w:themeFill="background1"/>
        <w:spacing w:before="240" w:after="240" w:line="276" w:lineRule="auto"/>
        <w:jc w:val="both"/>
        <w:rPr>
          <w:rFonts w:ascii="Arial" w:eastAsia="Arial" w:hAnsi="Arial" w:cs="Arial"/>
          <w:lang w:val="es"/>
        </w:rPr>
      </w:pPr>
      <w:r w:rsidRPr="00293258">
        <w:rPr>
          <w:rFonts w:ascii="Arial" w:eastAsia="Arial" w:hAnsi="Arial" w:cs="Arial"/>
          <w:lang w:val="es-ES"/>
        </w:rPr>
        <w:t xml:space="preserve">La postulación estará sujeta a evaluación técnica/criterios de admisibilidad, según detallado en las </w:t>
      </w:r>
      <w:r w:rsidRPr="00293258">
        <w:rPr>
          <w:rFonts w:ascii="Arial" w:eastAsia="Arial" w:hAnsi="Arial" w:cs="Arial"/>
          <w:b/>
          <w:bCs/>
          <w:lang w:val="es-ES"/>
        </w:rPr>
        <w:t>bases operativas</w:t>
      </w:r>
      <w:r w:rsidRPr="00293258">
        <w:rPr>
          <w:rFonts w:ascii="Arial" w:eastAsia="Arial" w:hAnsi="Arial" w:cs="Arial"/>
          <w:lang w:val="es-ES"/>
        </w:rPr>
        <w:t xml:space="preserve"> que deberá revisar previo a su postulación y </w:t>
      </w:r>
      <w:r w:rsidRPr="00293258">
        <w:rPr>
          <w:rFonts w:ascii="Arial" w:eastAsia="Arial" w:hAnsi="Arial" w:cs="Arial"/>
          <w:lang w:val="es"/>
        </w:rPr>
        <w:t>solamente se tomarán en cuenta las postulaciones que se realicen dentro del plazo establecido y mediante el envío del presente formulario.</w:t>
      </w:r>
    </w:p>
    <w:p w14:paraId="1C9B7553" w14:textId="4BE590B9"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 xml:space="preserve">En caso de consultas favor contactar al correo </w:t>
      </w:r>
      <w:hyperlink r:id="rId7" w:history="1">
        <w:r w:rsidR="005D59BD" w:rsidRPr="007B5A69">
          <w:rPr>
            <w:rStyle w:val="Hipervnculo"/>
            <w:rFonts w:ascii="Arial" w:eastAsia="Arial" w:hAnsi="Arial" w:cs="Arial"/>
            <w:lang w:val="es-ES"/>
          </w:rPr>
          <w:t>gduarte@procomer.com</w:t>
        </w:r>
      </w:hyperlink>
      <w:r w:rsidRPr="00293258">
        <w:rPr>
          <w:rFonts w:ascii="Arial" w:eastAsia="Arial" w:hAnsi="Arial" w:cs="Arial"/>
          <w:lang w:val="es-ES"/>
        </w:rPr>
        <w:t xml:space="preserve">; </w:t>
      </w:r>
      <w:hyperlink r:id="rId8" w:history="1">
        <w:r w:rsidRPr="00293258">
          <w:rPr>
            <w:rStyle w:val="Hipervnculo"/>
            <w:rFonts w:ascii="Arial" w:eastAsia="Arial" w:hAnsi="Arial" w:cs="Arial"/>
            <w:lang w:val="es-ES"/>
          </w:rPr>
          <w:t>alimentaria@procomer.com</w:t>
        </w:r>
      </w:hyperlink>
    </w:p>
    <w:p w14:paraId="12F0A23C" w14:textId="77777777" w:rsidR="00D3191D" w:rsidRPr="00293258" w:rsidRDefault="00D3191D" w:rsidP="00293258">
      <w:pPr>
        <w:spacing w:line="276" w:lineRule="auto"/>
        <w:jc w:val="both"/>
        <w:rPr>
          <w:rFonts w:ascii="Arial" w:eastAsia="Arial" w:hAnsi="Arial" w:cs="Arial"/>
          <w:lang w:val="es-ES"/>
        </w:rPr>
      </w:pPr>
    </w:p>
    <w:p w14:paraId="348C8A4D" w14:textId="77777777" w:rsidR="00D3191D" w:rsidRPr="00293258" w:rsidRDefault="00D3191D" w:rsidP="00293258">
      <w:pPr>
        <w:spacing w:line="276" w:lineRule="auto"/>
        <w:jc w:val="both"/>
        <w:rPr>
          <w:rFonts w:ascii="Arial" w:eastAsia="Arial" w:hAnsi="Arial" w:cs="Arial"/>
          <w:b/>
          <w:bCs/>
          <w:u w:val="single"/>
          <w:lang w:val="pt-PT"/>
        </w:rPr>
      </w:pPr>
      <w:r w:rsidRPr="00293258">
        <w:rPr>
          <w:rFonts w:ascii="Arial" w:eastAsia="Arial" w:hAnsi="Arial" w:cs="Arial"/>
          <w:b/>
          <w:bCs/>
          <w:u w:val="single"/>
          <w:lang w:val="pt-PT"/>
        </w:rPr>
        <w:t>BASES OPERATIVAS</w:t>
      </w:r>
    </w:p>
    <w:p w14:paraId="0EA26FC9" w14:textId="77777777" w:rsidR="00D3191D" w:rsidRPr="00293258" w:rsidRDefault="00D3191D" w:rsidP="00293258">
      <w:pPr>
        <w:spacing w:line="276" w:lineRule="auto"/>
        <w:jc w:val="both"/>
        <w:rPr>
          <w:rFonts w:ascii="Arial" w:eastAsia="Arial" w:hAnsi="Arial" w:cs="Arial"/>
          <w:b/>
          <w:bCs/>
          <w:u w:val="single"/>
          <w:lang w:val="pt-PT"/>
        </w:rPr>
      </w:pPr>
    </w:p>
    <w:p w14:paraId="08A73443" w14:textId="363D197A" w:rsidR="00D3191D" w:rsidRPr="00AA28CC" w:rsidRDefault="00D3191D" w:rsidP="00AA28CC">
      <w:pPr>
        <w:pStyle w:val="NormalWeb"/>
        <w:shd w:val="clear" w:color="auto" w:fill="FFFFFF" w:themeFill="background1"/>
        <w:spacing w:line="276" w:lineRule="auto"/>
        <w:jc w:val="both"/>
        <w:rPr>
          <w:rFonts w:ascii="Arial" w:eastAsia="Arial" w:hAnsi="Arial" w:cs="Arial"/>
          <w:b/>
          <w:bCs/>
          <w:lang w:val="pt-PT" w:eastAsia="en-US"/>
        </w:rPr>
      </w:pPr>
      <w:r w:rsidRPr="00AA28CC">
        <w:rPr>
          <w:rFonts w:ascii="Arial" w:eastAsia="Arial" w:hAnsi="Arial" w:cs="Arial"/>
          <w:b/>
          <w:bCs/>
          <w:lang w:val="pt-PT"/>
        </w:rPr>
        <w:t xml:space="preserve">Feria </w:t>
      </w:r>
      <w:r w:rsidR="00AA28CC" w:rsidRPr="00AA28CC">
        <w:rPr>
          <w:rFonts w:ascii="Arial" w:eastAsia="Arial" w:hAnsi="Arial" w:cs="Arial"/>
          <w:b/>
          <w:bCs/>
          <w:lang w:val="pt-PT" w:eastAsia="en-US"/>
        </w:rPr>
        <w:t>EXPO HORECA Panamá 2026</w:t>
      </w:r>
    </w:p>
    <w:p w14:paraId="118C9156"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Feria Internacional</w:t>
      </w:r>
    </w:p>
    <w:p w14:paraId="58B03D0C"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Formato presencial</w:t>
      </w:r>
    </w:p>
    <w:p w14:paraId="7C22E706" w14:textId="00837953"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Fecha: </w:t>
      </w:r>
      <w:r w:rsidR="00153180">
        <w:rPr>
          <w:rFonts w:ascii="Arial" w:eastAsia="Arial" w:hAnsi="Arial" w:cs="Arial"/>
          <w:lang w:val="es-ES"/>
        </w:rPr>
        <w:t>0</w:t>
      </w:r>
      <w:r w:rsidR="00AA28CC">
        <w:rPr>
          <w:rFonts w:ascii="Arial" w:eastAsia="Arial" w:hAnsi="Arial" w:cs="Arial"/>
          <w:lang w:val="es-ES"/>
        </w:rPr>
        <w:t xml:space="preserve">5 de marzo al </w:t>
      </w:r>
      <w:r w:rsidR="00153180">
        <w:rPr>
          <w:rFonts w:ascii="Arial" w:eastAsia="Arial" w:hAnsi="Arial" w:cs="Arial"/>
          <w:lang w:val="es-ES"/>
        </w:rPr>
        <w:t>0</w:t>
      </w:r>
      <w:r w:rsidR="00AA28CC">
        <w:rPr>
          <w:rFonts w:ascii="Arial" w:eastAsia="Arial" w:hAnsi="Arial" w:cs="Arial"/>
          <w:lang w:val="es-ES"/>
        </w:rPr>
        <w:t>6 de marzo 2026</w:t>
      </w:r>
      <w:r w:rsidRPr="00552D26">
        <w:rPr>
          <w:rFonts w:ascii="Arial" w:eastAsia="Arial" w:hAnsi="Arial" w:cs="Arial"/>
          <w:lang w:val="es-ES"/>
        </w:rPr>
        <w:t>.</w:t>
      </w:r>
    </w:p>
    <w:p w14:paraId="6205C012" w14:textId="36710C5E"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Lugar: </w:t>
      </w:r>
      <w:proofErr w:type="spellStart"/>
      <w:r w:rsidR="00CE41BE" w:rsidRPr="000E21A1">
        <w:rPr>
          <w:rFonts w:ascii="Arial" w:eastAsia="Arial" w:hAnsi="Arial" w:cs="Arial"/>
          <w:color w:val="000000"/>
        </w:rPr>
        <w:t>Megapolis</w:t>
      </w:r>
      <w:proofErr w:type="spellEnd"/>
      <w:r w:rsidR="00CE41BE" w:rsidRPr="000E21A1">
        <w:rPr>
          <w:rFonts w:ascii="Arial" w:eastAsia="Arial" w:hAnsi="Arial" w:cs="Arial"/>
          <w:color w:val="000000"/>
        </w:rPr>
        <w:t xml:space="preserve"> Convention Center</w:t>
      </w:r>
      <w:r w:rsidR="00CE41BE">
        <w:rPr>
          <w:rFonts w:ascii="Arial" w:eastAsia="Arial" w:hAnsi="Arial" w:cs="Arial"/>
          <w:lang w:val="es-ES"/>
        </w:rPr>
        <w:t xml:space="preserve">, </w:t>
      </w:r>
      <w:r w:rsidR="00AA28CC">
        <w:rPr>
          <w:rFonts w:ascii="Arial" w:eastAsia="Arial" w:hAnsi="Arial" w:cs="Arial"/>
          <w:lang w:val="es-ES"/>
        </w:rPr>
        <w:t xml:space="preserve">Ciudad de Panamá, Panamá. </w:t>
      </w:r>
    </w:p>
    <w:p w14:paraId="11A66C27" w14:textId="61BA5963"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Sector: </w:t>
      </w:r>
      <w:r w:rsidR="000C514E" w:rsidRPr="000C514E">
        <w:rPr>
          <w:rFonts w:ascii="Arial" w:eastAsia="Arial" w:hAnsi="Arial" w:cs="Arial"/>
          <w:lang w:val="es-ES"/>
        </w:rPr>
        <w:t xml:space="preserve">Sector Alimentario e Industria especializada (suministros para </w:t>
      </w:r>
      <w:r w:rsidR="009806B6">
        <w:rPr>
          <w:rFonts w:ascii="Arial" w:eastAsia="Arial" w:hAnsi="Arial" w:cs="Arial"/>
          <w:lang w:val="es-ES"/>
        </w:rPr>
        <w:t xml:space="preserve">la </w:t>
      </w:r>
      <w:r w:rsidR="000C514E" w:rsidRPr="000C514E">
        <w:rPr>
          <w:rFonts w:ascii="Arial" w:eastAsia="Arial" w:hAnsi="Arial" w:cs="Arial"/>
          <w:lang w:val="es-ES"/>
        </w:rPr>
        <w:t>limpieza y oficinas)</w:t>
      </w:r>
    </w:p>
    <w:p w14:paraId="388FC014" w14:textId="021807F8"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Cupo: </w:t>
      </w:r>
      <w:r w:rsidR="008C02E9">
        <w:rPr>
          <w:rFonts w:ascii="Arial" w:eastAsia="Arial" w:hAnsi="Arial" w:cs="Arial"/>
          <w:lang w:val="es-ES"/>
        </w:rPr>
        <w:t>2 empresas</w:t>
      </w:r>
    </w:p>
    <w:p w14:paraId="7DC883AC" w14:textId="3F0B5ADD" w:rsidR="00D3191D" w:rsidRPr="00293258" w:rsidRDefault="00D3191D" w:rsidP="00293258">
      <w:pPr>
        <w:pStyle w:val="Prrafodelista"/>
        <w:numPr>
          <w:ilvl w:val="0"/>
          <w:numId w:val="2"/>
        </w:numPr>
        <w:spacing w:line="276" w:lineRule="auto"/>
        <w:jc w:val="both"/>
        <w:rPr>
          <w:rFonts w:ascii="Arial" w:hAnsi="Arial" w:cs="Arial"/>
          <w:b/>
          <w:bCs/>
        </w:rPr>
      </w:pPr>
      <w:r w:rsidRPr="00293258">
        <w:rPr>
          <w:rFonts w:ascii="Arial" w:eastAsia="Arial" w:hAnsi="Arial" w:cs="Arial"/>
          <w:lang w:val="es-ES"/>
        </w:rPr>
        <w:t xml:space="preserve">Cierre: </w:t>
      </w:r>
      <w:proofErr w:type="gramStart"/>
      <w:r w:rsidR="00162A91">
        <w:rPr>
          <w:rFonts w:ascii="Arial" w:eastAsia="Arial" w:hAnsi="Arial" w:cs="Arial"/>
          <w:b/>
          <w:bCs/>
          <w:color w:val="202124"/>
        </w:rPr>
        <w:t>Jueves</w:t>
      </w:r>
      <w:proofErr w:type="gramEnd"/>
      <w:r w:rsidR="00162A91">
        <w:rPr>
          <w:rFonts w:ascii="Arial" w:eastAsia="Arial" w:hAnsi="Arial" w:cs="Arial"/>
          <w:b/>
          <w:bCs/>
          <w:color w:val="202124"/>
        </w:rPr>
        <w:t xml:space="preserve"> 11</w:t>
      </w:r>
      <w:r w:rsidR="00700C93" w:rsidRPr="00293258">
        <w:rPr>
          <w:rFonts w:ascii="Arial" w:eastAsia="Arial" w:hAnsi="Arial" w:cs="Arial"/>
          <w:b/>
          <w:bCs/>
          <w:color w:val="202124"/>
        </w:rPr>
        <w:t xml:space="preserve"> de </w:t>
      </w:r>
      <w:r w:rsidR="00700C93">
        <w:rPr>
          <w:rFonts w:ascii="Arial" w:eastAsia="Arial" w:hAnsi="Arial" w:cs="Arial"/>
          <w:b/>
          <w:bCs/>
          <w:color w:val="202124"/>
        </w:rPr>
        <w:t>diciembre</w:t>
      </w:r>
      <w:r w:rsidR="00700C93" w:rsidRPr="00293258">
        <w:rPr>
          <w:rFonts w:ascii="Arial" w:eastAsia="Arial" w:hAnsi="Arial" w:cs="Arial"/>
          <w:b/>
          <w:bCs/>
          <w:color w:val="202124"/>
        </w:rPr>
        <w:t xml:space="preserve"> 2025</w:t>
      </w:r>
      <w:r w:rsidR="00A67D63">
        <w:rPr>
          <w:rFonts w:ascii="Arial" w:eastAsia="Arial" w:hAnsi="Arial" w:cs="Arial"/>
          <w:b/>
          <w:bCs/>
          <w:color w:val="202124"/>
        </w:rPr>
        <w:t xml:space="preserve">, </w:t>
      </w:r>
      <w:r w:rsidR="00700C93" w:rsidRPr="00293258">
        <w:rPr>
          <w:rFonts w:ascii="Arial" w:eastAsia="Arial" w:hAnsi="Arial" w:cs="Arial"/>
          <w:b/>
          <w:bCs/>
          <w:color w:val="202124"/>
        </w:rPr>
        <w:t>05:00 p.m. (hora Costa Rica)</w:t>
      </w:r>
      <w:r w:rsidR="005F4B50" w:rsidRPr="00293258">
        <w:rPr>
          <w:rFonts w:ascii="Arial" w:hAnsi="Arial" w:cs="Arial"/>
          <w:b/>
          <w:bCs/>
        </w:rPr>
        <w:t>.</w:t>
      </w:r>
    </w:p>
    <w:p w14:paraId="40D86558" w14:textId="33C5E17F" w:rsidR="00D3191D" w:rsidRDefault="00D3191D" w:rsidP="00C16CC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Cupo limitado</w:t>
      </w:r>
    </w:p>
    <w:p w14:paraId="496EDF1E" w14:textId="77777777" w:rsidR="00C16CC8" w:rsidRPr="00C16CC8" w:rsidRDefault="00C16CC8" w:rsidP="00C16CC8">
      <w:pPr>
        <w:pStyle w:val="Prrafodelista"/>
        <w:spacing w:line="276" w:lineRule="auto"/>
        <w:jc w:val="both"/>
        <w:rPr>
          <w:rFonts w:ascii="Arial" w:eastAsia="Arial" w:hAnsi="Arial" w:cs="Arial"/>
          <w:lang w:val="es-ES"/>
        </w:rPr>
      </w:pPr>
    </w:p>
    <w:p w14:paraId="4D1B10BB" w14:textId="03DB1620" w:rsidR="000E21A1" w:rsidRDefault="000E21A1" w:rsidP="000E21A1">
      <w:pPr>
        <w:pStyle w:val="Default"/>
        <w:spacing w:line="276" w:lineRule="auto"/>
        <w:jc w:val="both"/>
        <w:rPr>
          <w:rFonts w:ascii="Arial" w:eastAsia="Arial" w:hAnsi="Arial" w:cs="Arial"/>
        </w:rPr>
      </w:pPr>
      <w:r w:rsidRPr="000E21A1">
        <w:rPr>
          <w:rFonts w:ascii="Arial" w:eastAsia="Arial" w:hAnsi="Arial" w:cs="Arial"/>
          <w:b/>
          <w:bCs/>
        </w:rPr>
        <w:t>Expo HORECA Panamá 2026</w:t>
      </w:r>
      <w:r w:rsidRPr="000E21A1">
        <w:rPr>
          <w:rFonts w:ascii="Arial" w:eastAsia="Arial" w:hAnsi="Arial" w:cs="Arial"/>
        </w:rPr>
        <w:t xml:space="preserve"> es el encuentro líder de la industria hotelera, gastronómica y turística de la región. Se realizará el </w:t>
      </w:r>
      <w:r w:rsidRPr="000E21A1">
        <w:rPr>
          <w:rFonts w:ascii="Arial" w:eastAsia="Arial" w:hAnsi="Arial" w:cs="Arial"/>
          <w:b/>
          <w:bCs/>
        </w:rPr>
        <w:t>5 y 6 de marzo de 2026</w:t>
      </w:r>
      <w:r w:rsidRPr="000E21A1">
        <w:rPr>
          <w:rFonts w:ascii="Arial" w:eastAsia="Arial" w:hAnsi="Arial" w:cs="Arial"/>
        </w:rPr>
        <w:t xml:space="preserve"> en el </w:t>
      </w:r>
      <w:proofErr w:type="spellStart"/>
      <w:r w:rsidRPr="000E21A1">
        <w:rPr>
          <w:rFonts w:ascii="Arial" w:eastAsia="Arial" w:hAnsi="Arial" w:cs="Arial"/>
          <w:b/>
          <w:bCs/>
        </w:rPr>
        <w:t>Megapolis</w:t>
      </w:r>
      <w:proofErr w:type="spellEnd"/>
      <w:r w:rsidRPr="000E21A1">
        <w:rPr>
          <w:rFonts w:ascii="Arial" w:eastAsia="Arial" w:hAnsi="Arial" w:cs="Arial"/>
          <w:b/>
          <w:bCs/>
        </w:rPr>
        <w:t xml:space="preserve"> Convention Center, Ciudad de Panamá</w:t>
      </w:r>
      <w:r w:rsidRPr="000E21A1">
        <w:rPr>
          <w:rFonts w:ascii="Arial" w:eastAsia="Arial" w:hAnsi="Arial" w:cs="Arial"/>
        </w:rPr>
        <w:t xml:space="preserve">, reuniendo a </w:t>
      </w:r>
      <w:r w:rsidRPr="000E21A1">
        <w:rPr>
          <w:rFonts w:ascii="Arial" w:eastAsia="Arial" w:hAnsi="Arial" w:cs="Arial"/>
          <w:b/>
          <w:bCs/>
        </w:rPr>
        <w:t xml:space="preserve">más de 2,000 </w:t>
      </w:r>
      <w:r w:rsidRPr="000E21A1">
        <w:rPr>
          <w:rFonts w:ascii="Arial" w:eastAsia="Arial" w:hAnsi="Arial" w:cs="Arial"/>
          <w:b/>
          <w:bCs/>
        </w:rPr>
        <w:lastRenderedPageBreak/>
        <w:t>profesionales</w:t>
      </w:r>
      <w:r w:rsidRPr="000E21A1">
        <w:rPr>
          <w:rFonts w:ascii="Arial" w:eastAsia="Arial" w:hAnsi="Arial" w:cs="Arial"/>
        </w:rPr>
        <w:t>, incluyendo hoteles, restaurantes, cafés, chefs, baristas, proveedores, cámaras y asociaciones del sector.</w:t>
      </w:r>
      <w:r w:rsidR="00C0774E">
        <w:rPr>
          <w:rFonts w:ascii="Arial" w:eastAsia="Arial" w:hAnsi="Arial" w:cs="Arial"/>
        </w:rPr>
        <w:t xml:space="preserve"> </w:t>
      </w:r>
      <w:r w:rsidRPr="000E21A1">
        <w:rPr>
          <w:rFonts w:ascii="Arial" w:eastAsia="Arial" w:hAnsi="Arial" w:cs="Arial"/>
        </w:rPr>
        <w:t>El evento ofrece una plataforma estratégica para que las empresas:</w:t>
      </w:r>
    </w:p>
    <w:p w14:paraId="65049426" w14:textId="77777777" w:rsidR="000E21A1" w:rsidRPr="000E21A1" w:rsidRDefault="000E21A1" w:rsidP="000E21A1">
      <w:pPr>
        <w:pStyle w:val="Default"/>
        <w:spacing w:line="276" w:lineRule="auto"/>
        <w:jc w:val="both"/>
        <w:rPr>
          <w:rFonts w:ascii="Arial" w:eastAsia="Arial" w:hAnsi="Arial" w:cs="Arial"/>
        </w:rPr>
      </w:pPr>
    </w:p>
    <w:p w14:paraId="225DBF82" w14:textId="77777777" w:rsidR="000E21A1" w:rsidRPr="000E21A1" w:rsidRDefault="000E21A1" w:rsidP="000E21A1">
      <w:pPr>
        <w:pStyle w:val="Default"/>
        <w:numPr>
          <w:ilvl w:val="0"/>
          <w:numId w:val="11"/>
        </w:numPr>
        <w:spacing w:line="276" w:lineRule="auto"/>
        <w:jc w:val="both"/>
        <w:rPr>
          <w:rFonts w:ascii="Arial" w:eastAsia="Arial" w:hAnsi="Arial" w:cs="Arial"/>
        </w:rPr>
      </w:pPr>
      <w:r w:rsidRPr="000E21A1">
        <w:rPr>
          <w:rFonts w:ascii="Arial" w:eastAsia="Arial" w:hAnsi="Arial" w:cs="Arial"/>
        </w:rPr>
        <w:t>Presenten productos, servicios, soluciones y tendencias.</w:t>
      </w:r>
    </w:p>
    <w:p w14:paraId="0188B572" w14:textId="77777777" w:rsidR="000E21A1" w:rsidRPr="000E21A1" w:rsidRDefault="000E21A1" w:rsidP="000E21A1">
      <w:pPr>
        <w:pStyle w:val="Default"/>
        <w:numPr>
          <w:ilvl w:val="0"/>
          <w:numId w:val="11"/>
        </w:numPr>
        <w:spacing w:line="276" w:lineRule="auto"/>
        <w:jc w:val="both"/>
        <w:rPr>
          <w:rFonts w:ascii="Arial" w:eastAsia="Arial" w:hAnsi="Arial" w:cs="Arial"/>
        </w:rPr>
      </w:pPr>
      <w:r w:rsidRPr="000E21A1">
        <w:rPr>
          <w:rFonts w:ascii="Arial" w:eastAsia="Arial" w:hAnsi="Arial" w:cs="Arial"/>
        </w:rPr>
        <w:t>Generen contactos comerciales de alto valor.</w:t>
      </w:r>
    </w:p>
    <w:p w14:paraId="74A59A5F" w14:textId="77777777" w:rsidR="000E21A1" w:rsidRPr="000E21A1" w:rsidRDefault="000E21A1" w:rsidP="000E21A1">
      <w:pPr>
        <w:pStyle w:val="Default"/>
        <w:numPr>
          <w:ilvl w:val="0"/>
          <w:numId w:val="11"/>
        </w:numPr>
        <w:spacing w:line="276" w:lineRule="auto"/>
        <w:jc w:val="both"/>
        <w:rPr>
          <w:rFonts w:ascii="Arial" w:eastAsia="Arial" w:hAnsi="Arial" w:cs="Arial"/>
        </w:rPr>
      </w:pPr>
      <w:r w:rsidRPr="000E21A1">
        <w:rPr>
          <w:rFonts w:ascii="Arial" w:eastAsia="Arial" w:hAnsi="Arial" w:cs="Arial"/>
        </w:rPr>
        <w:t>Accedan a tomadores de decisión del sector HORECA.</w:t>
      </w:r>
    </w:p>
    <w:p w14:paraId="1020250D" w14:textId="77777777" w:rsidR="000E21A1" w:rsidRPr="000E21A1" w:rsidRDefault="000E21A1" w:rsidP="000E21A1">
      <w:pPr>
        <w:pStyle w:val="Default"/>
        <w:numPr>
          <w:ilvl w:val="0"/>
          <w:numId w:val="11"/>
        </w:numPr>
        <w:spacing w:line="276" w:lineRule="auto"/>
        <w:jc w:val="both"/>
        <w:rPr>
          <w:rFonts w:ascii="Arial" w:eastAsia="Arial" w:hAnsi="Arial" w:cs="Arial"/>
        </w:rPr>
      </w:pPr>
      <w:r w:rsidRPr="000E21A1">
        <w:rPr>
          <w:rFonts w:ascii="Arial" w:eastAsia="Arial" w:hAnsi="Arial" w:cs="Arial"/>
        </w:rPr>
        <w:t xml:space="preserve">Participen en talleres, conferencias, </w:t>
      </w:r>
      <w:proofErr w:type="spellStart"/>
      <w:r w:rsidRPr="000E21A1">
        <w:rPr>
          <w:rFonts w:ascii="Arial" w:eastAsia="Arial" w:hAnsi="Arial" w:cs="Arial"/>
        </w:rPr>
        <w:t>masterclasses</w:t>
      </w:r>
      <w:proofErr w:type="spellEnd"/>
      <w:r w:rsidRPr="000E21A1">
        <w:rPr>
          <w:rFonts w:ascii="Arial" w:eastAsia="Arial" w:hAnsi="Arial" w:cs="Arial"/>
        </w:rPr>
        <w:t xml:space="preserve"> y espacios de networking con expertos internacionales.</w:t>
      </w:r>
    </w:p>
    <w:p w14:paraId="38E818C4" w14:textId="77777777" w:rsidR="000E21A1" w:rsidRDefault="000E21A1" w:rsidP="00293258">
      <w:pPr>
        <w:pStyle w:val="Default"/>
        <w:spacing w:line="276" w:lineRule="auto"/>
        <w:jc w:val="both"/>
        <w:rPr>
          <w:rFonts w:ascii="Arial" w:eastAsia="Arial" w:hAnsi="Arial" w:cs="Arial"/>
        </w:rPr>
      </w:pPr>
    </w:p>
    <w:p w14:paraId="2ED0B908" w14:textId="33DB8442" w:rsidR="000E21A1" w:rsidRDefault="003A4631" w:rsidP="00293258">
      <w:pPr>
        <w:pStyle w:val="Default"/>
        <w:spacing w:line="276" w:lineRule="auto"/>
        <w:jc w:val="both"/>
        <w:rPr>
          <w:rFonts w:ascii="Arial" w:eastAsia="Arial" w:hAnsi="Arial" w:cs="Arial"/>
        </w:rPr>
      </w:pPr>
      <w:r w:rsidRPr="003A4631">
        <w:rPr>
          <w:rFonts w:ascii="Arial" w:eastAsia="Arial" w:hAnsi="Arial" w:cs="Arial"/>
        </w:rPr>
        <w:t>Expo HORECA cuenta con marcas aliadas, amplia trayectoria regional y diferentes categorías de stands y exposición para potenciar la visibilidad empresarial.</w:t>
      </w:r>
      <w:r>
        <w:rPr>
          <w:rFonts w:ascii="Arial" w:eastAsia="Arial" w:hAnsi="Arial" w:cs="Arial"/>
        </w:rPr>
        <w:t xml:space="preserve"> Puede visitar la web para mayor detalle: </w:t>
      </w:r>
      <w:hyperlink r:id="rId9" w:history="1">
        <w:r w:rsidR="00F63270" w:rsidRPr="00F418E7">
          <w:rPr>
            <w:rStyle w:val="Hipervnculo"/>
            <w:rFonts w:ascii="Arial" w:eastAsia="Arial" w:hAnsi="Arial" w:cs="Arial"/>
          </w:rPr>
          <w:t>https://expohorecapanama.com/</w:t>
        </w:r>
      </w:hyperlink>
      <w:r w:rsidR="00F63270">
        <w:rPr>
          <w:rFonts w:ascii="Arial" w:eastAsia="Arial" w:hAnsi="Arial" w:cs="Arial"/>
        </w:rPr>
        <w:t xml:space="preserve"> </w:t>
      </w:r>
    </w:p>
    <w:p w14:paraId="7EA83FB4" w14:textId="2B8D9E29" w:rsidR="00D3191D" w:rsidRPr="00722A97" w:rsidRDefault="00D3191D" w:rsidP="00722A97">
      <w:pPr>
        <w:pStyle w:val="Default"/>
        <w:spacing w:line="276" w:lineRule="auto"/>
        <w:jc w:val="both"/>
        <w:rPr>
          <w:rFonts w:ascii="Arial" w:eastAsia="Arial" w:hAnsi="Arial" w:cs="Arial"/>
        </w:rPr>
      </w:pPr>
    </w:p>
    <w:p w14:paraId="17A0E19E" w14:textId="1A950397" w:rsidR="00D3191D" w:rsidRPr="00293258" w:rsidRDefault="00D3191D" w:rsidP="00293258">
      <w:pPr>
        <w:pStyle w:val="Default"/>
        <w:spacing w:line="276" w:lineRule="auto"/>
        <w:jc w:val="both"/>
        <w:rPr>
          <w:rFonts w:ascii="Arial" w:eastAsia="Arial" w:hAnsi="Arial" w:cs="Arial"/>
          <w:color w:val="auto"/>
          <w:highlight w:val="yellow"/>
          <w:lang w:val="es-ES"/>
        </w:rPr>
      </w:pPr>
      <w:r w:rsidRPr="00293258">
        <w:rPr>
          <w:rFonts w:ascii="Arial" w:eastAsia="Arial" w:hAnsi="Arial" w:cs="Arial"/>
          <w:b/>
          <w:bCs/>
          <w:color w:val="auto"/>
          <w:lang w:val="es-ES"/>
        </w:rPr>
        <w:t>Formato de participación:</w:t>
      </w:r>
      <w:r w:rsidRPr="00293258">
        <w:rPr>
          <w:rFonts w:ascii="Arial" w:eastAsia="Arial" w:hAnsi="Arial" w:cs="Arial"/>
          <w:color w:val="auto"/>
          <w:lang w:val="es-ES"/>
        </w:rPr>
        <w:t xml:space="preserve"> </w:t>
      </w:r>
      <w:r w:rsidR="00D726F7">
        <w:rPr>
          <w:rFonts w:ascii="Arial" w:eastAsia="Arial" w:hAnsi="Arial" w:cs="Arial"/>
          <w:color w:val="auto"/>
          <w:lang w:val="es-ES"/>
        </w:rPr>
        <w:t>Stand País</w:t>
      </w:r>
    </w:p>
    <w:p w14:paraId="11FC1C61" w14:textId="77777777" w:rsidR="00D3191D" w:rsidRPr="00293258" w:rsidRDefault="00D3191D" w:rsidP="00293258">
      <w:pPr>
        <w:pStyle w:val="Default"/>
        <w:spacing w:line="276" w:lineRule="auto"/>
        <w:jc w:val="both"/>
        <w:rPr>
          <w:rFonts w:ascii="Arial" w:eastAsia="Arial" w:hAnsi="Arial" w:cs="Arial"/>
          <w:b/>
          <w:bCs/>
          <w:color w:val="auto"/>
          <w:lang w:val="es-ES"/>
        </w:rPr>
      </w:pPr>
    </w:p>
    <w:p w14:paraId="0FD96EA3" w14:textId="75E9D446" w:rsidR="00D3191D" w:rsidRDefault="00D3191D" w:rsidP="00293258">
      <w:pPr>
        <w:pStyle w:val="Default"/>
        <w:spacing w:line="276" w:lineRule="auto"/>
        <w:jc w:val="both"/>
        <w:rPr>
          <w:rFonts w:ascii="Arial" w:eastAsia="Arial" w:hAnsi="Arial" w:cs="Arial"/>
          <w:b/>
          <w:bCs/>
          <w:color w:val="auto"/>
          <w:lang w:val="es-ES"/>
        </w:rPr>
      </w:pPr>
      <w:r w:rsidRPr="00293258">
        <w:rPr>
          <w:rFonts w:ascii="Arial" w:eastAsia="Arial" w:hAnsi="Arial" w:cs="Arial"/>
          <w:b/>
          <w:bCs/>
          <w:color w:val="auto"/>
          <w:lang w:val="es-ES"/>
        </w:rPr>
        <w:t>Modalidad:</w:t>
      </w:r>
      <w:r w:rsidR="00EC1F8C" w:rsidRPr="00EC1F8C">
        <w:t xml:space="preserve"> </w:t>
      </w:r>
    </w:p>
    <w:p w14:paraId="53994230" w14:textId="77777777" w:rsidR="00C16CC8" w:rsidRPr="00293258" w:rsidRDefault="00C16CC8" w:rsidP="00293258">
      <w:pPr>
        <w:pStyle w:val="Default"/>
        <w:spacing w:line="276" w:lineRule="auto"/>
        <w:jc w:val="both"/>
        <w:rPr>
          <w:rFonts w:ascii="Arial" w:eastAsia="Arial" w:hAnsi="Arial" w:cs="Arial"/>
          <w:b/>
          <w:bCs/>
          <w:color w:val="auto"/>
          <w:lang w:val="es-ES"/>
        </w:rPr>
      </w:pPr>
    </w:p>
    <w:p w14:paraId="23761BF0" w14:textId="215D8CB3" w:rsidR="00D3191D" w:rsidRPr="00293258" w:rsidRDefault="00D3191D" w:rsidP="00293258">
      <w:pPr>
        <w:pStyle w:val="Prrafodelista"/>
        <w:numPr>
          <w:ilvl w:val="0"/>
          <w:numId w:val="8"/>
        </w:numPr>
        <w:spacing w:after="160" w:line="276" w:lineRule="auto"/>
        <w:jc w:val="both"/>
        <w:rPr>
          <w:rFonts w:ascii="Arial" w:eastAsia="Arial" w:hAnsi="Arial" w:cs="Arial"/>
        </w:rPr>
      </w:pPr>
      <w:r w:rsidRPr="00226961">
        <w:rPr>
          <w:rFonts w:ascii="Arial" w:eastAsia="Arial" w:hAnsi="Arial" w:cs="Arial"/>
          <w:b/>
          <w:bCs/>
        </w:rPr>
        <w:t xml:space="preserve">Participación por medio de exhibición en un espacio compartido de </w:t>
      </w:r>
      <w:r w:rsidR="00DC7D50" w:rsidRPr="00226961">
        <w:rPr>
          <w:rFonts w:ascii="Arial" w:eastAsia="Arial" w:hAnsi="Arial" w:cs="Arial"/>
          <w:b/>
          <w:bCs/>
          <w:color w:val="202124"/>
        </w:rPr>
        <w:t>5</w:t>
      </w:r>
      <w:r w:rsidR="00BE0A6C" w:rsidRPr="00226961">
        <w:rPr>
          <w:rFonts w:ascii="Arial" w:eastAsia="Arial" w:hAnsi="Arial" w:cs="Arial"/>
          <w:b/>
          <w:bCs/>
          <w:color w:val="202124"/>
        </w:rPr>
        <w:t>m</w:t>
      </w:r>
      <w:r w:rsidR="00303207" w:rsidRPr="00226961">
        <w:rPr>
          <w:rFonts w:ascii="Arial" w:eastAsia="Arial" w:hAnsi="Arial" w:cs="Arial"/>
          <w:b/>
          <w:bCs/>
          <w:color w:val="202124"/>
        </w:rPr>
        <w:t>.</w:t>
      </w:r>
      <w:r w:rsidR="00BE0A6C" w:rsidRPr="00226961">
        <w:rPr>
          <w:rFonts w:ascii="Arial" w:eastAsia="Arial" w:hAnsi="Arial" w:cs="Arial"/>
          <w:b/>
          <w:bCs/>
          <w:color w:val="202124"/>
        </w:rPr>
        <w:t>2</w:t>
      </w:r>
      <w:r w:rsidR="00BE0A6C" w:rsidRPr="00293258">
        <w:rPr>
          <w:rFonts w:ascii="Arial" w:eastAsia="Arial" w:hAnsi="Arial" w:cs="Arial"/>
          <w:color w:val="202124"/>
        </w:rPr>
        <w:t xml:space="preserve"> </w:t>
      </w:r>
      <w:r w:rsidRPr="00293258">
        <w:rPr>
          <w:rFonts w:ascii="Arial" w:eastAsia="Arial" w:hAnsi="Arial" w:cs="Arial"/>
        </w:rPr>
        <w:t>el espacio asignado dentro del stand o pabellón nacional para exhibición de sus productos y atención de visitantes.</w:t>
      </w:r>
    </w:p>
    <w:p w14:paraId="669CFF31" w14:textId="77777777" w:rsidR="00D3191D" w:rsidRPr="00293258" w:rsidRDefault="00D3191D" w:rsidP="00293258">
      <w:pPr>
        <w:pStyle w:val="Default"/>
        <w:spacing w:line="276" w:lineRule="auto"/>
        <w:jc w:val="both"/>
        <w:rPr>
          <w:rFonts w:ascii="Arial" w:eastAsia="Arial" w:hAnsi="Arial" w:cs="Arial"/>
          <w:color w:val="auto"/>
        </w:rPr>
      </w:pPr>
    </w:p>
    <w:p w14:paraId="2FF6E341"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Criterios de Admisibilidad.</w:t>
      </w:r>
    </w:p>
    <w:p w14:paraId="0F424873" w14:textId="77777777" w:rsidR="000304A9" w:rsidRPr="00293258" w:rsidRDefault="000304A9" w:rsidP="00293258">
      <w:pPr>
        <w:pStyle w:val="Prrafodelista"/>
        <w:spacing w:line="276" w:lineRule="auto"/>
        <w:jc w:val="both"/>
        <w:rPr>
          <w:rFonts w:ascii="Arial" w:eastAsia="Arial" w:hAnsi="Arial" w:cs="Arial"/>
          <w:b/>
          <w:bCs/>
          <w:lang w:val="es-ES"/>
        </w:rPr>
      </w:pPr>
    </w:p>
    <w:p w14:paraId="2D78F008" w14:textId="1FA378AA" w:rsidR="00D3191D" w:rsidRPr="00293258"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las empresas </w:t>
      </w:r>
      <w:r w:rsidR="00E94E65">
        <w:rPr>
          <w:rFonts w:ascii="Arial" w:eastAsia="Arial" w:hAnsi="Arial" w:cs="Arial"/>
          <w:color w:val="000000" w:themeColor="text1"/>
          <w:lang w:val="es-ES"/>
        </w:rPr>
        <w:t>que sean del sector</w:t>
      </w:r>
      <w:r w:rsidR="00CE5949" w:rsidRPr="000C514E">
        <w:rPr>
          <w:rFonts w:ascii="Arial" w:eastAsia="Arial" w:hAnsi="Arial" w:cs="Arial"/>
          <w:lang w:val="es-ES"/>
        </w:rPr>
        <w:t xml:space="preserve"> Alimentario e Industria especializada (suministros para limpieza y oficinas)</w:t>
      </w:r>
      <w:r w:rsidR="00C125C4">
        <w:rPr>
          <w:rFonts w:ascii="Arial" w:eastAsia="Arial" w:hAnsi="Arial" w:cs="Arial"/>
          <w:color w:val="000000" w:themeColor="text1"/>
          <w:lang w:val="es-ES"/>
        </w:rPr>
        <w:t xml:space="preserve"> </w:t>
      </w:r>
    </w:p>
    <w:p w14:paraId="139D3E52" w14:textId="77777777" w:rsidR="00D3191D" w:rsidRPr="00293258"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empresas costarricenses micro, pequeñas, medianas y grandes: </w:t>
      </w:r>
    </w:p>
    <w:p w14:paraId="126C9A59"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MICRO: De 1 a 5 empleados</w:t>
      </w:r>
    </w:p>
    <w:p w14:paraId="6B69F18A"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PEQUEÑA: De 6 a 30 empleados</w:t>
      </w:r>
    </w:p>
    <w:p w14:paraId="5A643796"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MEDIANA: De 31 a 99 empleados</w:t>
      </w:r>
    </w:p>
    <w:p w14:paraId="51B56A74"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GRANDE: 100 empleados o más. </w:t>
      </w:r>
    </w:p>
    <w:p w14:paraId="61517BAA" w14:textId="77777777" w:rsidR="000304A9" w:rsidRPr="00293258" w:rsidRDefault="000304A9" w:rsidP="00293258">
      <w:pPr>
        <w:pStyle w:val="Prrafodelista"/>
        <w:spacing w:line="276" w:lineRule="auto"/>
        <w:ind w:left="1560"/>
        <w:jc w:val="both"/>
        <w:rPr>
          <w:rFonts w:ascii="Arial" w:eastAsia="Arial" w:hAnsi="Arial" w:cs="Arial"/>
          <w:color w:val="000000" w:themeColor="text1"/>
          <w:lang w:val="es-ES"/>
        </w:rPr>
      </w:pPr>
    </w:p>
    <w:p w14:paraId="37C1D2BC" w14:textId="77777777" w:rsidR="00D3191D" w:rsidRPr="00293258" w:rsidRDefault="00D3191D" w:rsidP="00293258">
      <w:pPr>
        <w:pStyle w:val="Prrafodelista"/>
        <w:numPr>
          <w:ilvl w:val="0"/>
          <w:numId w:val="1"/>
        </w:numPr>
        <w:spacing w:line="276" w:lineRule="auto"/>
        <w:jc w:val="both"/>
        <w:rPr>
          <w:rFonts w:ascii="Arial" w:eastAsia="Arial" w:hAnsi="Arial" w:cs="Arial"/>
          <w:lang w:val="es-ES"/>
        </w:rPr>
      </w:pPr>
      <w:r w:rsidRPr="00293258">
        <w:rPr>
          <w:rFonts w:ascii="Arial" w:eastAsia="Arial" w:hAnsi="Arial" w:cs="Arial"/>
          <w:color w:val="000000" w:themeColor="text1"/>
        </w:rPr>
        <w:t>Experiencia de ventas a nivel local o internacional.</w:t>
      </w:r>
    </w:p>
    <w:p w14:paraId="21BE5409" w14:textId="77777777" w:rsidR="00D3191D"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consolidado (Exportador continuo).</w:t>
      </w:r>
    </w:p>
    <w:p w14:paraId="19622257" w14:textId="5B4CBF90" w:rsidR="00C16CC8" w:rsidRPr="00C16CC8" w:rsidRDefault="00C16CC8" w:rsidP="00C16CC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Nuevo exportador (Exportaciones en 202</w:t>
      </w:r>
      <w:r w:rsidR="00380A59">
        <w:rPr>
          <w:rFonts w:ascii="Arial" w:eastAsia="Arial" w:hAnsi="Arial" w:cs="Arial"/>
          <w:lang w:val="es-ES"/>
        </w:rPr>
        <w:t>4</w:t>
      </w:r>
      <w:r w:rsidRPr="00293258">
        <w:rPr>
          <w:rFonts w:ascii="Arial" w:eastAsia="Arial" w:hAnsi="Arial" w:cs="Arial"/>
          <w:lang w:val="es-ES"/>
        </w:rPr>
        <w:t xml:space="preserve"> -202</w:t>
      </w:r>
      <w:r w:rsidR="00380A59">
        <w:rPr>
          <w:rFonts w:ascii="Arial" w:eastAsia="Arial" w:hAnsi="Arial" w:cs="Arial"/>
          <w:lang w:val="es-ES"/>
        </w:rPr>
        <w:t>5</w:t>
      </w:r>
      <w:r w:rsidRPr="00293258">
        <w:rPr>
          <w:rFonts w:ascii="Arial" w:eastAsia="Arial" w:hAnsi="Arial" w:cs="Arial"/>
          <w:lang w:val="es-ES"/>
        </w:rPr>
        <w:t>).</w:t>
      </w:r>
    </w:p>
    <w:p w14:paraId="1DAA99AA" w14:textId="77777777" w:rsidR="00D3191D" w:rsidRPr="00293258"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Intermitente.</w:t>
      </w:r>
    </w:p>
    <w:p w14:paraId="09D96ED5" w14:textId="77777777" w:rsidR="00D3191D" w:rsidRPr="00293258" w:rsidRDefault="00D3191D" w:rsidP="00293258">
      <w:pPr>
        <w:pStyle w:val="Prrafodelista"/>
        <w:numPr>
          <w:ilvl w:val="0"/>
          <w:numId w:val="9"/>
        </w:numPr>
        <w:spacing w:line="276" w:lineRule="auto"/>
        <w:ind w:left="1560"/>
        <w:jc w:val="both"/>
        <w:rPr>
          <w:rFonts w:ascii="Arial" w:eastAsia="Arial" w:hAnsi="Arial" w:cs="Arial"/>
          <w:lang w:val="es"/>
        </w:rPr>
      </w:pPr>
      <w:r w:rsidRPr="00293258">
        <w:rPr>
          <w:rFonts w:ascii="Arial" w:eastAsia="Arial" w:hAnsi="Arial" w:cs="Arial"/>
          <w:lang w:val="es"/>
        </w:rPr>
        <w:t>Sin exportaciones, experiencia local.</w:t>
      </w:r>
    </w:p>
    <w:p w14:paraId="0CA5E256" w14:textId="77777777" w:rsidR="00792127" w:rsidRPr="00293258"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Diagnóstico único exportador aplicado y actualizado. (Abierto para aplicarse con el desarrollador(a) a cargo).</w:t>
      </w:r>
    </w:p>
    <w:p w14:paraId="1EEB53D9" w14:textId="7A50E674" w:rsidR="00D3191D" w:rsidRPr="00293258"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lang w:val="es-ES"/>
        </w:rPr>
        <w:t>PROCOMER identificará las empresas que cumplan con los criterios de admisibilidad y les comunicará por correo electrónico el cupo.</w:t>
      </w:r>
    </w:p>
    <w:p w14:paraId="44FC6D18" w14:textId="1049DA2F" w:rsidR="00D3191D" w:rsidRPr="00293258"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lang w:val="es"/>
        </w:rPr>
        <w:t xml:space="preserve">PROCOMER otorgará </w:t>
      </w:r>
      <w:r w:rsidR="000F6B9F">
        <w:rPr>
          <w:rFonts w:ascii="Arial" w:eastAsia="Arial" w:hAnsi="Arial" w:cs="Arial"/>
          <w:lang w:val="es"/>
        </w:rPr>
        <w:t xml:space="preserve">un </w:t>
      </w:r>
      <w:r w:rsidR="00E519A7">
        <w:rPr>
          <w:rFonts w:ascii="Arial" w:eastAsia="Arial" w:hAnsi="Arial" w:cs="Arial"/>
          <w:lang w:val="es"/>
        </w:rPr>
        <w:t>(</w:t>
      </w:r>
      <w:r w:rsidR="000F6B9F">
        <w:rPr>
          <w:rFonts w:ascii="Arial" w:eastAsia="Arial" w:hAnsi="Arial" w:cs="Arial"/>
          <w:lang w:val="es"/>
        </w:rPr>
        <w:t>1</w:t>
      </w:r>
      <w:r w:rsidRPr="00343AC9">
        <w:rPr>
          <w:rFonts w:ascii="Arial" w:eastAsia="Arial" w:hAnsi="Arial" w:cs="Arial"/>
          <w:lang w:val="es"/>
        </w:rPr>
        <w:t>) espacio</w:t>
      </w:r>
      <w:r w:rsidR="00E519A7">
        <w:rPr>
          <w:rFonts w:ascii="Arial" w:eastAsia="Arial" w:hAnsi="Arial" w:cs="Arial"/>
          <w:lang w:val="es"/>
        </w:rPr>
        <w:t>s</w:t>
      </w:r>
      <w:r w:rsidRPr="00343AC9">
        <w:rPr>
          <w:rFonts w:ascii="Arial" w:eastAsia="Arial" w:hAnsi="Arial" w:cs="Arial"/>
          <w:lang w:val="es"/>
        </w:rPr>
        <w:t xml:space="preserve"> por</w:t>
      </w:r>
      <w:r w:rsidRPr="00293258">
        <w:rPr>
          <w:rFonts w:ascii="Arial" w:eastAsia="Arial" w:hAnsi="Arial" w:cs="Arial"/>
          <w:lang w:val="es"/>
        </w:rPr>
        <w:t xml:space="preserve"> empresa en el </w:t>
      </w:r>
      <w:r w:rsidR="000F6B9F">
        <w:rPr>
          <w:rFonts w:ascii="Arial" w:eastAsia="Arial" w:hAnsi="Arial" w:cs="Arial"/>
          <w:lang w:val="es"/>
        </w:rPr>
        <w:t xml:space="preserve">stand </w:t>
      </w:r>
      <w:r w:rsidRPr="00293258">
        <w:rPr>
          <w:rFonts w:ascii="Arial" w:eastAsia="Arial" w:hAnsi="Arial" w:cs="Arial"/>
          <w:lang w:val="es"/>
        </w:rPr>
        <w:t xml:space="preserve">país. </w:t>
      </w:r>
    </w:p>
    <w:p w14:paraId="22F21394" w14:textId="77777777" w:rsidR="00D3191D" w:rsidRPr="00293258" w:rsidRDefault="00D3191D" w:rsidP="00293258">
      <w:pPr>
        <w:spacing w:line="276" w:lineRule="auto"/>
        <w:jc w:val="both"/>
        <w:rPr>
          <w:rFonts w:ascii="Arial" w:eastAsia="Arial" w:hAnsi="Arial" w:cs="Arial"/>
          <w:color w:val="000000" w:themeColor="text1"/>
          <w:lang w:val="es-ES"/>
        </w:rPr>
      </w:pPr>
    </w:p>
    <w:p w14:paraId="3BE5D0C9"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Documentos de postulación. </w:t>
      </w:r>
    </w:p>
    <w:p w14:paraId="7A877573" w14:textId="77777777" w:rsidR="00D3191D" w:rsidRPr="00293258" w:rsidRDefault="00D3191D" w:rsidP="00293258">
      <w:pPr>
        <w:spacing w:line="276" w:lineRule="auto"/>
        <w:jc w:val="both"/>
        <w:rPr>
          <w:rFonts w:ascii="Arial" w:eastAsia="Arial" w:hAnsi="Arial" w:cs="Arial"/>
          <w:b/>
          <w:bCs/>
          <w:lang w:val="es-ES"/>
        </w:rPr>
      </w:pPr>
    </w:p>
    <w:p w14:paraId="39B1B317" w14:textId="105DBBD1" w:rsidR="00D3191D" w:rsidRPr="00293258" w:rsidRDefault="00D3191D" w:rsidP="00293258">
      <w:pPr>
        <w:pStyle w:val="NormalWeb"/>
        <w:shd w:val="clear" w:color="auto" w:fill="FFFFFF" w:themeFill="background1"/>
        <w:spacing w:line="276" w:lineRule="auto"/>
        <w:jc w:val="both"/>
        <w:rPr>
          <w:rFonts w:ascii="Arial" w:eastAsia="Arial" w:hAnsi="Arial" w:cs="Arial"/>
          <w:b/>
          <w:bCs/>
          <w:color w:val="202124"/>
        </w:rPr>
      </w:pPr>
      <w:r w:rsidRPr="00293258">
        <w:rPr>
          <w:rFonts w:ascii="Arial" w:eastAsia="Arial" w:hAnsi="Arial" w:cs="Arial"/>
        </w:rPr>
        <w:t xml:space="preserve">Se recuerda que el plazo para postular es del </w:t>
      </w:r>
      <w:r w:rsidR="003719BA">
        <w:rPr>
          <w:rFonts w:ascii="Arial" w:eastAsia="Arial" w:hAnsi="Arial" w:cs="Arial"/>
          <w:b/>
          <w:bCs/>
          <w:color w:val="202124"/>
        </w:rPr>
        <w:t>martes</w:t>
      </w:r>
      <w:r w:rsidR="003C5922">
        <w:rPr>
          <w:rFonts w:ascii="Arial" w:eastAsia="Arial" w:hAnsi="Arial" w:cs="Arial"/>
          <w:b/>
          <w:bCs/>
          <w:color w:val="202124"/>
        </w:rPr>
        <w:t xml:space="preserve"> </w:t>
      </w:r>
      <w:r w:rsidR="003719BA">
        <w:rPr>
          <w:rFonts w:ascii="Arial" w:eastAsia="Arial" w:hAnsi="Arial" w:cs="Arial"/>
          <w:b/>
          <w:bCs/>
          <w:color w:val="202124"/>
        </w:rPr>
        <w:t>9</w:t>
      </w:r>
      <w:r w:rsidR="003C5922">
        <w:rPr>
          <w:rFonts w:ascii="Arial" w:eastAsia="Arial" w:hAnsi="Arial" w:cs="Arial"/>
          <w:b/>
          <w:bCs/>
          <w:color w:val="202124"/>
        </w:rPr>
        <w:t xml:space="preserve"> de diciembre</w:t>
      </w:r>
      <w:r w:rsidR="003C5922" w:rsidRPr="00293258">
        <w:rPr>
          <w:rFonts w:ascii="Arial" w:eastAsia="Arial" w:hAnsi="Arial" w:cs="Arial"/>
          <w:b/>
          <w:bCs/>
          <w:color w:val="202124"/>
        </w:rPr>
        <w:t xml:space="preserve"> 2025 a las 8:00 a.m. (hora Costa Rica) al </w:t>
      </w:r>
      <w:r w:rsidR="003719BA">
        <w:rPr>
          <w:rFonts w:ascii="Arial" w:eastAsia="Arial" w:hAnsi="Arial" w:cs="Arial"/>
          <w:b/>
          <w:bCs/>
          <w:color w:val="202124"/>
        </w:rPr>
        <w:t>jueves 11</w:t>
      </w:r>
      <w:r w:rsidR="003C5922" w:rsidRPr="00293258">
        <w:rPr>
          <w:rFonts w:ascii="Arial" w:eastAsia="Arial" w:hAnsi="Arial" w:cs="Arial"/>
          <w:b/>
          <w:bCs/>
          <w:color w:val="202124"/>
        </w:rPr>
        <w:t xml:space="preserve"> de </w:t>
      </w:r>
      <w:r w:rsidR="003C5922">
        <w:rPr>
          <w:rFonts w:ascii="Arial" w:eastAsia="Arial" w:hAnsi="Arial" w:cs="Arial"/>
          <w:b/>
          <w:bCs/>
          <w:color w:val="202124"/>
        </w:rPr>
        <w:t>diciembre</w:t>
      </w:r>
      <w:r w:rsidR="006A6AC9">
        <w:rPr>
          <w:rFonts w:ascii="Arial" w:eastAsia="Arial" w:hAnsi="Arial" w:cs="Arial"/>
          <w:b/>
          <w:bCs/>
          <w:color w:val="202124"/>
        </w:rPr>
        <w:t xml:space="preserve"> </w:t>
      </w:r>
      <w:r w:rsidR="003C5922" w:rsidRPr="00293258">
        <w:rPr>
          <w:rFonts w:ascii="Arial" w:eastAsia="Arial" w:hAnsi="Arial" w:cs="Arial"/>
          <w:b/>
          <w:bCs/>
          <w:color w:val="202124"/>
        </w:rPr>
        <w:t>2025 05:00 p.m. (hora Costa Rica).</w:t>
      </w:r>
    </w:p>
    <w:p w14:paraId="71304C00" w14:textId="77777777" w:rsidR="00D3191D" w:rsidRPr="00293258" w:rsidRDefault="00D3191D" w:rsidP="00293258">
      <w:pPr>
        <w:pStyle w:val="NormalWeb"/>
        <w:shd w:val="clear" w:color="auto" w:fill="FFFFFF" w:themeFill="background1"/>
        <w:spacing w:line="276" w:lineRule="auto"/>
        <w:jc w:val="both"/>
        <w:rPr>
          <w:rFonts w:ascii="Arial" w:eastAsia="Arial" w:hAnsi="Arial" w:cs="Arial"/>
        </w:rPr>
      </w:pPr>
      <w:r w:rsidRPr="00293258">
        <w:rPr>
          <w:rFonts w:ascii="Arial" w:eastAsia="Arial" w:hAnsi="Arial" w:cs="Arial"/>
          <w:color w:val="202124"/>
        </w:rPr>
        <w:t>Cualquier</w:t>
      </w:r>
      <w:r w:rsidRPr="00293258">
        <w:rPr>
          <w:rFonts w:ascii="Arial" w:eastAsia="Arial" w:hAnsi="Arial" w:cs="Arial"/>
        </w:rPr>
        <w:t xml:space="preserve"> postulación que sea recibida posterior a la fecha y hora no se tomará en cuenta. </w:t>
      </w:r>
      <w:r w:rsidRPr="00293258">
        <w:rPr>
          <w:rFonts w:ascii="Arial" w:hAnsi="Arial" w:cs="Arial"/>
        </w:rPr>
        <w:tab/>
      </w:r>
    </w:p>
    <w:p w14:paraId="64E08340" w14:textId="77777777"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Completar el formulario de aplicación. (Se encuentra en la página web de Procomer/Ferias Internacionales): </w:t>
      </w:r>
      <w:hyperlink r:id="rId10">
        <w:r w:rsidRPr="00293258">
          <w:rPr>
            <w:rStyle w:val="Hipervnculo"/>
            <w:rFonts w:ascii="Arial" w:eastAsia="Arial" w:hAnsi="Arial" w:cs="Arial"/>
          </w:rPr>
          <w:t>https://www.procomer.com/ferias/</w:t>
        </w:r>
      </w:hyperlink>
    </w:p>
    <w:p w14:paraId="141813C8" w14:textId="3B48A3BE" w:rsidR="00D3191D" w:rsidRPr="008C0374"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Tener a disposición la siguiente información: Los principales productos y clasificaciones arancelarias (6 dígitos) a exhibir en la </w:t>
      </w:r>
      <w:r w:rsidR="00A3794A">
        <w:rPr>
          <w:rFonts w:ascii="Arial" w:eastAsia="Arial" w:hAnsi="Arial" w:cs="Arial"/>
        </w:rPr>
        <w:t xml:space="preserve">Feria </w:t>
      </w:r>
      <w:r w:rsidR="00477A2F" w:rsidRPr="00477A2F">
        <w:rPr>
          <w:rFonts w:ascii="Arial" w:eastAsia="Arial" w:hAnsi="Arial" w:cs="Arial"/>
        </w:rPr>
        <w:t>EXPO HORECA Panamá 2026</w:t>
      </w:r>
      <w:r w:rsidRPr="00293258">
        <w:rPr>
          <w:rFonts w:ascii="Arial" w:eastAsiaTheme="minorEastAsia" w:hAnsi="Arial" w:cs="Arial"/>
        </w:rPr>
        <w:t>.</w:t>
      </w:r>
    </w:p>
    <w:p w14:paraId="7ABB97D9" w14:textId="77777777" w:rsidR="00D3191D" w:rsidRPr="00C0774E" w:rsidRDefault="00D3191D" w:rsidP="00293258">
      <w:pPr>
        <w:pStyle w:val="Prrafodelista"/>
        <w:numPr>
          <w:ilvl w:val="0"/>
          <w:numId w:val="7"/>
        </w:numPr>
        <w:spacing w:line="276" w:lineRule="auto"/>
        <w:jc w:val="both"/>
        <w:rPr>
          <w:rFonts w:ascii="Arial" w:eastAsia="Arial" w:hAnsi="Arial" w:cs="Arial"/>
        </w:rPr>
      </w:pPr>
      <w:r w:rsidRPr="008C0374">
        <w:rPr>
          <w:rFonts w:ascii="Arial" w:eastAsiaTheme="minorEastAsia" w:hAnsi="Arial" w:cs="Arial"/>
        </w:rPr>
        <w:t xml:space="preserve">Nombrar las certificaciones internacionales y adjuntar el certificado(opcional) </w:t>
      </w:r>
    </w:p>
    <w:p w14:paraId="55E4FD48" w14:textId="77777777" w:rsidR="00C0774E" w:rsidRPr="00C0774E" w:rsidRDefault="00C0774E" w:rsidP="00C0774E">
      <w:pPr>
        <w:pStyle w:val="Prrafodelista"/>
        <w:numPr>
          <w:ilvl w:val="0"/>
          <w:numId w:val="7"/>
        </w:numPr>
        <w:rPr>
          <w:rFonts w:ascii="Arial" w:eastAsia="Arial" w:hAnsi="Arial" w:cs="Arial"/>
        </w:rPr>
      </w:pPr>
      <w:r w:rsidRPr="00C0774E">
        <w:rPr>
          <w:rFonts w:ascii="Arial" w:eastAsia="Arial" w:hAnsi="Arial" w:cs="Arial"/>
        </w:rPr>
        <w:t>Carta de compromiso</w:t>
      </w:r>
    </w:p>
    <w:p w14:paraId="5F58EF0F" w14:textId="77777777" w:rsidR="00C0774E" w:rsidRPr="00C0774E" w:rsidRDefault="00C0774E" w:rsidP="00C0774E">
      <w:pPr>
        <w:pStyle w:val="Prrafodelista"/>
        <w:numPr>
          <w:ilvl w:val="0"/>
          <w:numId w:val="7"/>
        </w:numPr>
        <w:rPr>
          <w:rFonts w:ascii="Arial" w:eastAsia="Arial" w:hAnsi="Arial" w:cs="Arial"/>
        </w:rPr>
      </w:pPr>
      <w:r w:rsidRPr="00C0774E">
        <w:rPr>
          <w:rFonts w:ascii="Arial" w:eastAsia="Arial" w:hAnsi="Arial" w:cs="Arial"/>
        </w:rPr>
        <w:t>Logo: versión ai o eps (ilustrador), en curvas.</w:t>
      </w:r>
    </w:p>
    <w:p w14:paraId="1D1628EC" w14:textId="77777777" w:rsidR="00F77C14" w:rsidRPr="00293258" w:rsidRDefault="00F77C14" w:rsidP="00293258">
      <w:pPr>
        <w:spacing w:line="276" w:lineRule="auto"/>
        <w:jc w:val="both"/>
        <w:rPr>
          <w:rFonts w:ascii="Arial" w:eastAsia="Arial" w:hAnsi="Arial" w:cs="Arial"/>
        </w:rPr>
      </w:pPr>
    </w:p>
    <w:p w14:paraId="426D3BC2" w14:textId="65F25790" w:rsidR="00D3191D" w:rsidRPr="00293258" w:rsidRDefault="00D3191D" w:rsidP="00293258">
      <w:pPr>
        <w:spacing w:line="276" w:lineRule="auto"/>
        <w:jc w:val="both"/>
        <w:rPr>
          <w:rFonts w:ascii="Arial" w:eastAsia="Arial" w:hAnsi="Arial" w:cs="Arial"/>
        </w:rPr>
      </w:pPr>
      <w:r w:rsidRPr="00293258">
        <w:rPr>
          <w:rFonts w:ascii="Arial" w:eastAsia="Arial" w:hAnsi="Arial" w:cs="Arial"/>
        </w:rPr>
        <w:t>En caso de que la empresa sea seleccionada procederemos a solicitar la siguiente información:</w:t>
      </w:r>
    </w:p>
    <w:p w14:paraId="5C7134C6" w14:textId="32E4A17D"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Presentación de la </w:t>
      </w:r>
      <w:r w:rsidR="00A67B8F" w:rsidRPr="00293258">
        <w:rPr>
          <w:rFonts w:ascii="Arial" w:eastAsia="Arial" w:hAnsi="Arial" w:cs="Arial"/>
        </w:rPr>
        <w:t>empresa</w:t>
      </w:r>
      <w:r w:rsidRPr="00293258">
        <w:rPr>
          <w:rFonts w:ascii="Arial" w:eastAsia="Arial" w:hAnsi="Arial" w:cs="Arial"/>
        </w:rPr>
        <w:t xml:space="preserve"> y/o Catálogo de productos.</w:t>
      </w:r>
    </w:p>
    <w:p w14:paraId="69190789" w14:textId="0814115B"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One pager </w:t>
      </w:r>
    </w:p>
    <w:p w14:paraId="40667C4C" w14:textId="77777777" w:rsidR="00D3191D" w:rsidRPr="00293258" w:rsidRDefault="00D3191D" w:rsidP="00293258">
      <w:pPr>
        <w:pStyle w:val="Prrafodelista"/>
        <w:spacing w:line="276" w:lineRule="auto"/>
        <w:jc w:val="both"/>
        <w:rPr>
          <w:rFonts w:ascii="Arial" w:eastAsia="Arial" w:hAnsi="Arial" w:cs="Arial"/>
        </w:rPr>
      </w:pPr>
    </w:p>
    <w:p w14:paraId="4AF77B10" w14:textId="39605A3E" w:rsidR="00DB4E68" w:rsidRDefault="00D3191D" w:rsidP="00293258">
      <w:pPr>
        <w:spacing w:line="276" w:lineRule="auto"/>
        <w:jc w:val="both"/>
        <w:rPr>
          <w:rFonts w:ascii="Arial" w:eastAsia="Arial" w:hAnsi="Arial" w:cs="Arial"/>
          <w:lang w:val="es-ES"/>
        </w:rPr>
      </w:pPr>
      <w:r w:rsidRPr="00293258">
        <w:rPr>
          <w:rFonts w:ascii="Arial" w:eastAsia="Arial" w:hAnsi="Arial" w:cs="Arial"/>
        </w:rPr>
        <w:t>Una vez concluida la convocatoria de postulación, PROCOMER hará un análisis técnico de la información presentados por parte de cada una de las empresas. El criterio de selección para completar los cupos de las empresas participantes será de acuerdo con el análisis técnico</w:t>
      </w:r>
      <w:r w:rsidRPr="00293258">
        <w:rPr>
          <w:rFonts w:ascii="Arial" w:eastAsia="Arial" w:hAnsi="Arial" w:cs="Arial"/>
          <w:lang w:val="es-ES"/>
        </w:rPr>
        <w:t>/criterios de admisibilidad</w:t>
      </w:r>
      <w:r w:rsidRPr="00293258">
        <w:rPr>
          <w:rFonts w:ascii="Arial" w:eastAsia="Arial" w:hAnsi="Arial" w:cs="Arial"/>
        </w:rPr>
        <w:t xml:space="preserve"> y en caso de empate, se tomará en cuenta según orden de ingreso de la postulación </w:t>
      </w:r>
      <w:r w:rsidRPr="00293258">
        <w:rPr>
          <w:rFonts w:ascii="Arial" w:eastAsia="Arial" w:hAnsi="Arial" w:cs="Arial"/>
          <w:b/>
          <w:bCs/>
        </w:rPr>
        <w:t>(primero en tiempo, primero en derecho).</w:t>
      </w:r>
      <w:r w:rsidRPr="00293258">
        <w:rPr>
          <w:rFonts w:ascii="Arial" w:eastAsia="Arial" w:hAnsi="Arial" w:cs="Arial"/>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0C7593D5" w14:textId="77777777" w:rsidR="00DB4E68" w:rsidRPr="00293258" w:rsidRDefault="00DB4E68" w:rsidP="00293258">
      <w:pPr>
        <w:spacing w:line="276" w:lineRule="auto"/>
        <w:jc w:val="both"/>
        <w:rPr>
          <w:rFonts w:ascii="Arial" w:eastAsia="Arial" w:hAnsi="Arial" w:cs="Arial"/>
          <w:lang w:val="es-ES"/>
        </w:rPr>
      </w:pPr>
    </w:p>
    <w:p w14:paraId="7FAAFF71"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Beneficios de participación. </w:t>
      </w:r>
    </w:p>
    <w:p w14:paraId="210FCF4B" w14:textId="269420F0"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ES"/>
        </w:rPr>
        <w:t xml:space="preserve">Espacio de exhibición compartido de </w:t>
      </w:r>
      <w:r w:rsidR="00C0774E">
        <w:rPr>
          <w:rFonts w:ascii="Arial" w:eastAsia="Arial" w:hAnsi="Arial" w:cs="Arial"/>
          <w:lang w:val="es-ES"/>
        </w:rPr>
        <w:t>5m2</w:t>
      </w:r>
      <w:r w:rsidR="008F16A4">
        <w:rPr>
          <w:rFonts w:ascii="Arial" w:eastAsia="Arial" w:hAnsi="Arial" w:cs="Arial"/>
          <w:lang w:val="es-ES"/>
        </w:rPr>
        <w:t xml:space="preserve"> </w:t>
      </w:r>
      <w:r w:rsidR="00C0774E">
        <w:rPr>
          <w:rFonts w:ascii="Arial" w:eastAsia="Arial" w:hAnsi="Arial" w:cs="Arial"/>
          <w:lang w:val="es-ES"/>
        </w:rPr>
        <w:t>en</w:t>
      </w:r>
      <w:r w:rsidR="006A0616" w:rsidRPr="00293258">
        <w:rPr>
          <w:rFonts w:ascii="Arial" w:eastAsia="Arial" w:hAnsi="Arial" w:cs="Arial"/>
        </w:rPr>
        <w:t xml:space="preserve"> </w:t>
      </w:r>
      <w:r w:rsidRPr="00293258">
        <w:rPr>
          <w:rFonts w:ascii="Arial" w:eastAsia="Arial" w:hAnsi="Arial" w:cs="Arial"/>
          <w:lang w:val="es"/>
        </w:rPr>
        <w:t xml:space="preserve">stand </w:t>
      </w:r>
      <w:r w:rsidR="00C0774E">
        <w:rPr>
          <w:rFonts w:ascii="Arial" w:eastAsia="Arial" w:hAnsi="Arial" w:cs="Arial"/>
          <w:lang w:val="es"/>
        </w:rPr>
        <w:t>país.</w:t>
      </w:r>
    </w:p>
    <w:p w14:paraId="76903720" w14:textId="0C40A03E"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Arte, diseño y construcción del </w:t>
      </w:r>
      <w:r w:rsidR="00C0774E">
        <w:rPr>
          <w:rFonts w:ascii="Arial" w:eastAsia="Arial" w:hAnsi="Arial" w:cs="Arial"/>
          <w:lang w:val="es-ES"/>
        </w:rPr>
        <w:t>stand</w:t>
      </w:r>
      <w:r w:rsidRPr="00293258">
        <w:rPr>
          <w:rFonts w:ascii="Arial" w:eastAsia="Arial" w:hAnsi="Arial" w:cs="Arial"/>
          <w:lang w:val="es-ES"/>
        </w:rPr>
        <w:t xml:space="preserve"> país.</w:t>
      </w:r>
    </w:p>
    <w:p w14:paraId="4644C1F4" w14:textId="6FA34510" w:rsidR="00A436F0" w:rsidRPr="00DE473C" w:rsidRDefault="00622E3C" w:rsidP="00DE473C">
      <w:pPr>
        <w:pStyle w:val="Prrafodelista"/>
        <w:numPr>
          <w:ilvl w:val="0"/>
          <w:numId w:val="4"/>
        </w:numPr>
        <w:rPr>
          <w:rFonts w:ascii="Arial" w:eastAsia="Arial" w:hAnsi="Arial" w:cs="Arial"/>
          <w:lang w:val="es-ES"/>
        </w:rPr>
      </w:pPr>
      <w:r w:rsidRPr="00622E3C">
        <w:rPr>
          <w:rFonts w:ascii="Arial" w:eastAsia="Arial" w:hAnsi="Arial" w:cs="Arial"/>
          <w:lang w:val="es-ES"/>
        </w:rPr>
        <w:t>Área de negociación común</w:t>
      </w:r>
      <w:r w:rsidR="00DE473C">
        <w:rPr>
          <w:rFonts w:ascii="Arial" w:eastAsia="Arial" w:hAnsi="Arial" w:cs="Arial"/>
          <w:lang w:val="es-ES"/>
        </w:rPr>
        <w:t xml:space="preserve"> (</w:t>
      </w:r>
      <w:r w:rsidR="00BC194E">
        <w:rPr>
          <w:rFonts w:ascii="Arial" w:eastAsia="Arial" w:hAnsi="Arial" w:cs="Arial"/>
          <w:lang w:val="es-ES"/>
        </w:rPr>
        <w:t>1</w:t>
      </w:r>
      <w:r w:rsidR="005477D6">
        <w:rPr>
          <w:rFonts w:ascii="Arial" w:eastAsia="Arial" w:hAnsi="Arial" w:cs="Arial"/>
          <w:lang w:val="es-ES"/>
        </w:rPr>
        <w:t xml:space="preserve"> </w:t>
      </w:r>
      <w:r w:rsidR="00DE473C">
        <w:rPr>
          <w:rFonts w:ascii="Arial" w:eastAsia="Arial" w:hAnsi="Arial" w:cs="Arial"/>
          <w:lang w:val="es-ES"/>
        </w:rPr>
        <w:t>mes</w:t>
      </w:r>
      <w:r w:rsidR="005477D6">
        <w:rPr>
          <w:rFonts w:ascii="Arial" w:eastAsia="Arial" w:hAnsi="Arial" w:cs="Arial"/>
          <w:lang w:val="es-ES"/>
        </w:rPr>
        <w:t>a</w:t>
      </w:r>
      <w:r w:rsidR="00DE473C">
        <w:rPr>
          <w:rFonts w:ascii="Arial" w:eastAsia="Arial" w:hAnsi="Arial" w:cs="Arial"/>
          <w:lang w:val="es-ES"/>
        </w:rPr>
        <w:t xml:space="preserve"> y </w:t>
      </w:r>
      <w:r w:rsidR="00BC194E">
        <w:rPr>
          <w:rFonts w:ascii="Arial" w:eastAsia="Arial" w:hAnsi="Arial" w:cs="Arial"/>
          <w:lang w:val="es-ES"/>
        </w:rPr>
        <w:t>2</w:t>
      </w:r>
      <w:r w:rsidR="00DE473C">
        <w:rPr>
          <w:rFonts w:ascii="Arial" w:eastAsia="Arial" w:hAnsi="Arial" w:cs="Arial"/>
          <w:lang w:val="es-ES"/>
        </w:rPr>
        <w:t xml:space="preserve"> sillas) </w:t>
      </w:r>
    </w:p>
    <w:p w14:paraId="7C2BFBA1" w14:textId="687A5C87" w:rsidR="003D36E0" w:rsidRPr="003D36E0" w:rsidRDefault="00C0774E" w:rsidP="00BC194E">
      <w:pPr>
        <w:pStyle w:val="Prrafodelista"/>
        <w:numPr>
          <w:ilvl w:val="0"/>
          <w:numId w:val="4"/>
        </w:numPr>
        <w:spacing w:after="160" w:line="276" w:lineRule="auto"/>
        <w:jc w:val="both"/>
        <w:rPr>
          <w:rFonts w:ascii="Arial" w:eastAsia="Arial" w:hAnsi="Arial" w:cs="Arial"/>
          <w:lang w:val="es"/>
        </w:rPr>
      </w:pPr>
      <w:r>
        <w:rPr>
          <w:rFonts w:ascii="Arial" w:eastAsia="Arial" w:hAnsi="Arial" w:cs="Arial"/>
          <w:lang w:val="es-ES"/>
        </w:rPr>
        <w:t>Espacio de exhibición de</w:t>
      </w:r>
      <w:r w:rsidR="00E12584">
        <w:rPr>
          <w:rFonts w:ascii="Arial" w:eastAsia="Arial" w:hAnsi="Arial" w:cs="Arial"/>
          <w:lang w:val="es-ES"/>
        </w:rPr>
        <w:t xml:space="preserve"> </w:t>
      </w:r>
      <w:r w:rsidR="003D36E0">
        <w:rPr>
          <w:rFonts w:ascii="Arial" w:eastAsia="Arial" w:hAnsi="Arial" w:cs="Arial"/>
          <w:lang w:val="es-ES"/>
        </w:rPr>
        <w:t>productos</w:t>
      </w:r>
      <w:r>
        <w:rPr>
          <w:rFonts w:ascii="Arial" w:eastAsia="Arial" w:hAnsi="Arial" w:cs="Arial"/>
          <w:lang w:val="es-ES"/>
        </w:rPr>
        <w:t xml:space="preserve"> compartido</w:t>
      </w:r>
      <w:r w:rsidR="00BC194E">
        <w:rPr>
          <w:rFonts w:ascii="Arial" w:eastAsia="Arial" w:hAnsi="Arial" w:cs="Arial"/>
          <w:lang w:val="es-ES"/>
        </w:rPr>
        <w:t>.</w:t>
      </w:r>
    </w:p>
    <w:p w14:paraId="36997A9A" w14:textId="393C9BEF"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Servicios generales (limpieza, electricidad).</w:t>
      </w:r>
    </w:p>
    <w:p w14:paraId="39013632" w14:textId="2957229B" w:rsidR="00D3191D" w:rsidRPr="00343AC9" w:rsidRDefault="003D36E0" w:rsidP="00293258">
      <w:pPr>
        <w:pStyle w:val="Prrafodelista"/>
        <w:numPr>
          <w:ilvl w:val="0"/>
          <w:numId w:val="4"/>
        </w:numPr>
        <w:spacing w:after="160" w:line="276" w:lineRule="auto"/>
        <w:jc w:val="both"/>
        <w:rPr>
          <w:rFonts w:ascii="Arial" w:eastAsia="Arial" w:hAnsi="Arial" w:cs="Arial"/>
          <w:lang w:val="es-ES"/>
        </w:rPr>
      </w:pPr>
      <w:r>
        <w:rPr>
          <w:rFonts w:ascii="Arial" w:eastAsia="Arial" w:hAnsi="Arial" w:cs="Arial"/>
          <w:lang w:val="es-ES"/>
        </w:rPr>
        <w:t>1</w:t>
      </w:r>
      <w:r w:rsidR="00D3191D" w:rsidRPr="00343AC9">
        <w:rPr>
          <w:rFonts w:ascii="Arial" w:eastAsia="Arial" w:hAnsi="Arial" w:cs="Arial"/>
          <w:lang w:val="es-ES"/>
        </w:rPr>
        <w:t xml:space="preserve"> badges/credenciales por empresa participante.</w:t>
      </w:r>
    </w:p>
    <w:p w14:paraId="64A914A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 xml:space="preserve">Acompañamiento de representantes de PROCOMER antes, durante y después del evento.  </w:t>
      </w:r>
    </w:p>
    <w:p w14:paraId="458B68A6"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Responsabilidades de la empresa:</w:t>
      </w:r>
    </w:p>
    <w:p w14:paraId="103A7170" w14:textId="22CBD232"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Realizar el pago</w:t>
      </w:r>
      <w:r w:rsidR="00CD0A26">
        <w:rPr>
          <w:rFonts w:ascii="Arial" w:eastAsia="Arial" w:hAnsi="Arial" w:cs="Arial"/>
          <w:lang w:val="es-ES"/>
        </w:rPr>
        <w:t xml:space="preserve"> </w:t>
      </w:r>
      <w:r w:rsidRPr="00293258">
        <w:rPr>
          <w:rFonts w:ascii="Arial" w:eastAsia="Arial" w:hAnsi="Arial" w:cs="Arial"/>
          <w:lang w:val="es-ES"/>
        </w:rPr>
        <w:t xml:space="preserve">de la cuota de participación </w:t>
      </w:r>
      <w:r w:rsidR="00E519A7">
        <w:rPr>
          <w:rFonts w:ascii="Arial" w:eastAsia="Arial" w:hAnsi="Arial" w:cs="Arial"/>
          <w:lang w:val="es-ES"/>
        </w:rPr>
        <w:t xml:space="preserve">de </w:t>
      </w:r>
      <w:r w:rsidR="00E519A7" w:rsidRPr="00E519A7">
        <w:rPr>
          <w:rFonts w:ascii="Arial" w:eastAsia="Arial" w:hAnsi="Arial" w:cs="Arial"/>
          <w:b/>
          <w:bCs/>
          <w:lang w:val="es-ES"/>
        </w:rPr>
        <w:t>$</w:t>
      </w:r>
      <w:r w:rsidR="002E1D9A">
        <w:rPr>
          <w:rFonts w:ascii="Arial" w:eastAsia="Arial" w:hAnsi="Arial" w:cs="Arial"/>
          <w:b/>
          <w:bCs/>
          <w:lang w:val="es-ES"/>
        </w:rPr>
        <w:t>2</w:t>
      </w:r>
      <w:r w:rsidR="00E519A7" w:rsidRPr="00E519A7">
        <w:rPr>
          <w:rFonts w:ascii="Arial" w:eastAsia="Arial" w:hAnsi="Arial" w:cs="Arial"/>
          <w:b/>
          <w:bCs/>
          <w:lang w:val="es-ES"/>
        </w:rPr>
        <w:t>00</w:t>
      </w:r>
      <w:r w:rsidR="00E519A7" w:rsidRPr="00293258">
        <w:rPr>
          <w:rFonts w:ascii="Arial" w:eastAsia="Arial" w:hAnsi="Arial" w:cs="Arial"/>
          <w:lang w:val="es-ES"/>
        </w:rPr>
        <w:t xml:space="preserve"> </w:t>
      </w:r>
      <w:r w:rsidRPr="00293258">
        <w:rPr>
          <w:rFonts w:ascii="Arial" w:eastAsia="Arial" w:hAnsi="Arial" w:cs="Arial"/>
          <w:lang w:val="es-ES"/>
        </w:rPr>
        <w:t xml:space="preserve">para confirmar su espacio en la feria </w:t>
      </w:r>
      <w:r w:rsidRPr="00293258">
        <w:rPr>
          <w:rFonts w:ascii="Arial" w:eastAsia="Arial" w:hAnsi="Arial" w:cs="Arial"/>
          <w:b/>
          <w:bCs/>
          <w:lang w:val="es-ES"/>
        </w:rPr>
        <w:t>(plazo 5 días hábiles a partir de la notificación de su participación y cuota).</w:t>
      </w:r>
      <w:r w:rsidRPr="00293258">
        <w:rPr>
          <w:rFonts w:ascii="Arial" w:eastAsia="Arial" w:hAnsi="Arial" w:cs="Arial"/>
          <w:lang w:val="es-ES"/>
        </w:rPr>
        <w:t xml:space="preserve"> </w:t>
      </w:r>
    </w:p>
    <w:p w14:paraId="2D1E93F4" w14:textId="5C954816"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091ECF4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138BB323" w14:textId="232C8BAD" w:rsidR="005A715E" w:rsidRPr="00BC194E" w:rsidRDefault="00D3191D" w:rsidP="00BC194E">
      <w:pPr>
        <w:pStyle w:val="Prrafodelista"/>
        <w:numPr>
          <w:ilvl w:val="0"/>
          <w:numId w:val="7"/>
        </w:numPr>
        <w:spacing w:line="276" w:lineRule="auto"/>
        <w:jc w:val="both"/>
        <w:rPr>
          <w:rFonts w:ascii="Arial" w:eastAsia="Arial" w:hAnsi="Arial" w:cs="Arial"/>
        </w:rPr>
      </w:pPr>
      <w:r w:rsidRPr="00293258">
        <w:rPr>
          <w:rFonts w:ascii="Arial" w:eastAsia="Arial" w:hAnsi="Arial" w:cs="Arial"/>
          <w:lang w:val="es-ES"/>
        </w:rPr>
        <w:t xml:space="preserve">Garantizar la participación de un representante calificado de la empresa en el stand de la </w:t>
      </w:r>
      <w:r w:rsidR="0070053B" w:rsidRPr="0070053B">
        <w:rPr>
          <w:rFonts w:ascii="Arial" w:eastAsia="Arial" w:hAnsi="Arial" w:cs="Arial"/>
          <w:lang w:val="es-ES"/>
        </w:rPr>
        <w:t xml:space="preserve">Feria </w:t>
      </w:r>
      <w:r w:rsidR="00BC194E" w:rsidRPr="00477A2F">
        <w:rPr>
          <w:rFonts w:ascii="Arial" w:eastAsia="Arial" w:hAnsi="Arial" w:cs="Arial"/>
        </w:rPr>
        <w:t>EXPO HORECA Panamá 2026</w:t>
      </w:r>
      <w:r w:rsidRPr="00BC194E">
        <w:rPr>
          <w:rFonts w:ascii="Arial" w:eastAsia="Arial" w:hAnsi="Arial" w:cs="Arial"/>
          <w:lang w:val="es-ES"/>
        </w:rPr>
        <w:t xml:space="preserve">, que este pueda atender y tomar decisiones al entrevistarse con compradores potenciales.  </w:t>
      </w:r>
    </w:p>
    <w:p w14:paraId="277D6EE2" w14:textId="77777777" w:rsidR="005A715E" w:rsidRPr="00293258" w:rsidRDefault="005A715E" w:rsidP="00293258">
      <w:pPr>
        <w:spacing w:line="276" w:lineRule="auto"/>
        <w:jc w:val="both"/>
        <w:rPr>
          <w:rFonts w:ascii="Arial" w:eastAsia="Arial" w:hAnsi="Arial" w:cs="Arial"/>
          <w:lang w:val="es-ES"/>
        </w:rPr>
      </w:pPr>
    </w:p>
    <w:p w14:paraId="242B552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Criterios de evaluación. </w:t>
      </w:r>
    </w:p>
    <w:p w14:paraId="2D6D6B7E" w14:textId="77777777" w:rsidR="00D3191D" w:rsidRPr="00293258" w:rsidRDefault="00D3191D" w:rsidP="00293258">
      <w:pPr>
        <w:pStyle w:val="Prrafodelista"/>
        <w:spacing w:line="276" w:lineRule="auto"/>
        <w:jc w:val="both"/>
        <w:rPr>
          <w:rFonts w:ascii="Arial" w:eastAsia="Arial" w:hAnsi="Arial" w:cs="Arial"/>
          <w:b/>
          <w:bCs/>
          <w:lang w:val="es-ES"/>
        </w:rPr>
      </w:pPr>
    </w:p>
    <w:p w14:paraId="59C18375"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Posterior a la revisión de admisibilidad de las empresas. PROCOMER realizará una evaluación técnica tomando en cuenta los siguientes criterios:</w:t>
      </w:r>
    </w:p>
    <w:p w14:paraId="6FDD12AB" w14:textId="77777777" w:rsidR="00D3191D" w:rsidRPr="00293258" w:rsidRDefault="00D3191D" w:rsidP="00293258">
      <w:pPr>
        <w:spacing w:line="276" w:lineRule="auto"/>
        <w:jc w:val="both"/>
        <w:rPr>
          <w:rFonts w:ascii="Arial" w:hAnsi="Arial" w:cs="Arial"/>
        </w:rPr>
      </w:pPr>
    </w:p>
    <w:p w14:paraId="482BCF61" w14:textId="192D8189" w:rsidR="00142F0A" w:rsidRPr="00293258" w:rsidRDefault="00C0774E" w:rsidP="00293258">
      <w:pPr>
        <w:spacing w:line="276" w:lineRule="auto"/>
        <w:jc w:val="both"/>
        <w:rPr>
          <w:rFonts w:ascii="Arial" w:eastAsia="Arial" w:hAnsi="Arial" w:cs="Arial"/>
          <w:noProof/>
          <w:lang w:val="es"/>
        </w:rPr>
      </w:pPr>
      <w:r w:rsidRPr="00C0774E">
        <w:rPr>
          <w:rFonts w:ascii="Arial" w:eastAsia="Arial" w:hAnsi="Arial" w:cs="Arial"/>
          <w:noProof/>
          <w:lang w:val="es"/>
        </w:rPr>
        <w:drawing>
          <wp:inline distT="0" distB="0" distL="0" distR="0" wp14:anchorId="01CF2F2D" wp14:editId="5498BFF2">
            <wp:extent cx="5943600" cy="4059555"/>
            <wp:effectExtent l="0" t="0" r="0" b="0"/>
            <wp:docPr id="1509956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56773" name=""/>
                    <pic:cNvPicPr/>
                  </pic:nvPicPr>
                  <pic:blipFill>
                    <a:blip r:embed="rId11"/>
                    <a:stretch>
                      <a:fillRect/>
                    </a:stretch>
                  </pic:blipFill>
                  <pic:spPr>
                    <a:xfrm>
                      <a:off x="0" y="0"/>
                      <a:ext cx="5943600" cy="4059555"/>
                    </a:xfrm>
                    <a:prstGeom prst="rect">
                      <a:avLst/>
                    </a:prstGeom>
                  </pic:spPr>
                </pic:pic>
              </a:graphicData>
            </a:graphic>
          </wp:inline>
        </w:drawing>
      </w:r>
    </w:p>
    <w:p w14:paraId="23ECA1BF" w14:textId="7EDBC98F" w:rsidR="00142F0A" w:rsidRDefault="00142F0A" w:rsidP="00293258">
      <w:pPr>
        <w:spacing w:line="276" w:lineRule="auto"/>
        <w:jc w:val="both"/>
        <w:rPr>
          <w:rFonts w:ascii="Arial" w:eastAsia="Arial" w:hAnsi="Arial" w:cs="Arial"/>
          <w:noProof/>
          <w:lang w:val="es"/>
        </w:rPr>
      </w:pPr>
    </w:p>
    <w:p w14:paraId="68710A64" w14:textId="77777777" w:rsidR="00B46901" w:rsidRPr="00293258" w:rsidRDefault="00B46901" w:rsidP="00293258">
      <w:pPr>
        <w:spacing w:line="276" w:lineRule="auto"/>
        <w:jc w:val="both"/>
        <w:rPr>
          <w:rFonts w:ascii="Arial" w:eastAsia="Arial" w:hAnsi="Arial" w:cs="Arial"/>
          <w:noProof/>
          <w:lang w:val="es"/>
        </w:rPr>
      </w:pPr>
    </w:p>
    <w:p w14:paraId="37EEFCEE" w14:textId="3B176A45" w:rsidR="00142F0A" w:rsidRPr="00293258" w:rsidRDefault="00142F0A" w:rsidP="00293258">
      <w:pPr>
        <w:spacing w:line="276" w:lineRule="auto"/>
        <w:jc w:val="both"/>
        <w:rPr>
          <w:rFonts w:ascii="Arial" w:eastAsia="Arial" w:hAnsi="Arial" w:cs="Arial"/>
          <w:noProof/>
          <w:lang w:val="es"/>
        </w:rPr>
      </w:pPr>
    </w:p>
    <w:p w14:paraId="336AA243"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Proceso de Adjudicación de espacios</w:t>
      </w:r>
    </w:p>
    <w:p w14:paraId="1CDFC1DA"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4F1C960C" w14:textId="77777777" w:rsidR="00D3191D" w:rsidRPr="00293258" w:rsidRDefault="00D3191D" w:rsidP="00293258">
      <w:pPr>
        <w:spacing w:line="276" w:lineRule="auto"/>
        <w:jc w:val="both"/>
        <w:rPr>
          <w:rFonts w:ascii="Arial" w:eastAsia="Arial" w:hAnsi="Arial" w:cs="Arial"/>
          <w:lang w:val="es-ES"/>
        </w:rPr>
      </w:pPr>
    </w:p>
    <w:p w14:paraId="16B519A3"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Selección</w:t>
      </w:r>
      <w:r w:rsidRPr="00293258">
        <w:rPr>
          <w:rFonts w:ascii="Arial" w:hAnsi="Arial" w:cs="Arial"/>
        </w:rPr>
        <w:br/>
      </w:r>
    </w:p>
    <w:p w14:paraId="3CA53C6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Finalizado el proceso de evaluación y ranking, PROCOMER comunicará la adjudicación del beneficio de participación a las empresas seleccionadas.</w:t>
      </w:r>
    </w:p>
    <w:p w14:paraId="2A0C4D56"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34FF9C02" w14:textId="1476F6B9" w:rsidR="00D3191D" w:rsidRPr="00293258" w:rsidRDefault="00D3191D" w:rsidP="00293258">
      <w:pPr>
        <w:pStyle w:val="Prrafodelista"/>
        <w:numPr>
          <w:ilvl w:val="0"/>
          <w:numId w:val="4"/>
        </w:numPr>
        <w:spacing w:after="160" w:line="276" w:lineRule="auto"/>
        <w:jc w:val="both"/>
        <w:rPr>
          <w:rFonts w:ascii="Arial" w:hAnsi="Arial" w:cs="Arial"/>
          <w:lang w:val="es-ES"/>
        </w:rPr>
      </w:pPr>
      <w:r w:rsidRPr="00293258">
        <w:rPr>
          <w:rFonts w:ascii="Arial" w:eastAsia="Arial" w:hAnsi="Arial" w:cs="Arial"/>
          <w:lang w:val="es-ES"/>
        </w:rPr>
        <w:t>Se adjuntan los datos de las cuentas bancarias para el respectivo depósito, una vez PROCOMER confirme su participación y cuota.</w:t>
      </w:r>
    </w:p>
    <w:p w14:paraId="4D10C24E" w14:textId="32E3C956" w:rsidR="00D3191D" w:rsidRPr="00293258" w:rsidRDefault="00AF324E" w:rsidP="00293258">
      <w:pPr>
        <w:spacing w:after="160" w:line="276" w:lineRule="auto"/>
        <w:jc w:val="both"/>
        <w:rPr>
          <w:rFonts w:ascii="Arial" w:eastAsia="Arial" w:hAnsi="Arial" w:cs="Arial"/>
          <w:lang w:val="es-ES"/>
        </w:rPr>
      </w:pPr>
      <w:r w:rsidRPr="00293258">
        <w:rPr>
          <w:rFonts w:ascii="Arial" w:hAnsi="Arial" w:cs="Arial"/>
          <w:noProof/>
        </w:rPr>
        <w:drawing>
          <wp:anchor distT="0" distB="0" distL="114300" distR="114300" simplePos="0" relativeHeight="251659264" behindDoc="1" locked="0" layoutInCell="1" allowOverlap="1" wp14:anchorId="02568B72" wp14:editId="25B09FAE">
            <wp:simplePos x="0" y="0"/>
            <wp:positionH relativeFrom="margin">
              <wp:posOffset>-295275</wp:posOffset>
            </wp:positionH>
            <wp:positionV relativeFrom="paragraph">
              <wp:posOffset>235585</wp:posOffset>
            </wp:positionV>
            <wp:extent cx="6392545" cy="2543175"/>
            <wp:effectExtent l="0" t="0" r="8255" b="9525"/>
            <wp:wrapTight wrapText="bothSides">
              <wp:wrapPolygon edited="0">
                <wp:start x="0" y="0"/>
                <wp:lineTo x="0" y="21519"/>
                <wp:lineTo x="21564" y="21519"/>
                <wp:lineTo x="21564"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6392545" cy="2543175"/>
                    </a:xfrm>
                    <a:prstGeom prst="rect">
                      <a:avLst/>
                    </a:prstGeom>
                  </pic:spPr>
                </pic:pic>
              </a:graphicData>
            </a:graphic>
            <wp14:sizeRelH relativeFrom="margin">
              <wp14:pctWidth>0</wp14:pctWidth>
            </wp14:sizeRelH>
            <wp14:sizeRelV relativeFrom="margin">
              <wp14:pctHeight>0</wp14:pctHeight>
            </wp14:sizeRelV>
          </wp:anchor>
        </w:drawing>
      </w:r>
    </w:p>
    <w:p w14:paraId="16FB126A" w14:textId="77777777" w:rsidR="00D3191D" w:rsidRPr="00293258" w:rsidRDefault="00D3191D" w:rsidP="00293258">
      <w:pPr>
        <w:pStyle w:val="Prrafodelista"/>
        <w:spacing w:after="160" w:line="276" w:lineRule="auto"/>
        <w:ind w:hanging="360"/>
        <w:jc w:val="both"/>
        <w:rPr>
          <w:rFonts w:ascii="Arial" w:eastAsia="Arial" w:hAnsi="Arial" w:cs="Arial"/>
        </w:rPr>
      </w:pPr>
    </w:p>
    <w:p w14:paraId="514142DE"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En caso de la no realización de pago o indicación de la empresa por correo electrónico de no participar en el proceso en los 5 días hábiles, PROCOMER avanzará con la siguiente empresa no adjudicada, según el ranking de evaluación previamente realizado.</w:t>
      </w:r>
    </w:p>
    <w:p w14:paraId="4FAF17AA"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Se hará una primera reunión de coordinación con el grupo una vez cerrada la convocatoria, para ver términos logísticos de la participación. </w:t>
      </w:r>
    </w:p>
    <w:p w14:paraId="0B2BA682"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
        </w:rPr>
        <w:t>U</w:t>
      </w:r>
      <w:r w:rsidRPr="00293258">
        <w:rPr>
          <w:rFonts w:ascii="Arial" w:eastAsia="Arial" w:hAnsi="Arial" w:cs="Arial"/>
          <w:lang w:val="es-ES"/>
        </w:rPr>
        <w:t>na vez adjudicada la empresa, y con el pago realizado, las empresas seleccionadas deberán proporcionar toda la información solicitada por PROCOMER.</w:t>
      </w:r>
    </w:p>
    <w:p w14:paraId="249F8339" w14:textId="77777777" w:rsidR="00D3191D" w:rsidRPr="00293258" w:rsidRDefault="00D3191D" w:rsidP="00293258">
      <w:pPr>
        <w:pStyle w:val="Prrafodelista"/>
        <w:spacing w:after="160" w:line="276" w:lineRule="auto"/>
        <w:jc w:val="both"/>
        <w:rPr>
          <w:rFonts w:ascii="Arial" w:eastAsia="Arial" w:hAnsi="Arial" w:cs="Arial"/>
          <w:lang w:val="es-ES"/>
        </w:rPr>
      </w:pPr>
    </w:p>
    <w:p w14:paraId="1679EBD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Cancelación del evento por motivos de fuerza mayor</w:t>
      </w:r>
    </w:p>
    <w:p w14:paraId="5E5856B0" w14:textId="77777777" w:rsidR="00D3191D" w:rsidRPr="00293258" w:rsidRDefault="00D3191D" w:rsidP="00293258">
      <w:pPr>
        <w:spacing w:line="276" w:lineRule="auto"/>
        <w:jc w:val="both"/>
        <w:rPr>
          <w:rFonts w:ascii="Arial" w:eastAsia="Arial" w:hAnsi="Arial" w:cs="Arial"/>
          <w:i/>
          <w:iCs/>
        </w:rPr>
      </w:pPr>
    </w:p>
    <w:p w14:paraId="7E028CC1" w14:textId="206330C1" w:rsidR="00D3191D" w:rsidRPr="00C0774E" w:rsidRDefault="00D3191D" w:rsidP="00C0774E">
      <w:pPr>
        <w:spacing w:line="276" w:lineRule="auto"/>
        <w:jc w:val="both"/>
        <w:rPr>
          <w:rFonts w:ascii="Arial" w:eastAsia="Arial" w:hAnsi="Arial" w:cs="Arial"/>
        </w:rPr>
      </w:pPr>
      <w:r w:rsidRPr="00C0774E">
        <w:rPr>
          <w:rFonts w:ascii="Arial" w:eastAsia="Arial" w:hAnsi="Arial" w:cs="Arial"/>
          <w:i/>
          <w:iCs/>
        </w:rPr>
        <w:t xml:space="preserve">La participación en la </w:t>
      </w:r>
      <w:r w:rsidR="00D12DA6" w:rsidRPr="00C0774E">
        <w:rPr>
          <w:rFonts w:ascii="Arial" w:eastAsia="Arial" w:hAnsi="Arial" w:cs="Arial"/>
          <w:i/>
          <w:iCs/>
        </w:rPr>
        <w:t>Feria</w:t>
      </w:r>
      <w:r w:rsidR="00420B41" w:rsidRPr="00C0774E">
        <w:rPr>
          <w:rFonts w:ascii="Arial" w:eastAsia="Arial" w:hAnsi="Arial" w:cs="Arial"/>
          <w:i/>
          <w:iCs/>
        </w:rPr>
        <w:t xml:space="preserve"> </w:t>
      </w:r>
      <w:r w:rsidR="000618C9" w:rsidRPr="00C0774E">
        <w:rPr>
          <w:rFonts w:ascii="Arial" w:eastAsia="Arial" w:hAnsi="Arial" w:cs="Arial"/>
        </w:rPr>
        <w:t>EXPO HORECA Panamá 2026</w:t>
      </w:r>
      <w:r w:rsidRPr="00C0774E">
        <w:rPr>
          <w:rFonts w:ascii="Arial" w:eastAsia="Arial" w:hAnsi="Arial" w:cs="Arial"/>
          <w:i/>
          <w:iCs/>
        </w:rPr>
        <w:t>, estará sujeta a los lineamientos indicados por la Organización del evento. PROCOMER no se hace responsable por los cambios o cancelación del evento que se pueda derivar ante cualquier situación considerada de fuerza mayor. Las empresas participantes deberán informarse constantemente sobre los requerimientos de</w:t>
      </w:r>
      <w:r w:rsidR="00031D8A" w:rsidRPr="00C0774E">
        <w:rPr>
          <w:rFonts w:ascii="Arial" w:eastAsia="Arial" w:hAnsi="Arial" w:cs="Arial"/>
          <w:i/>
          <w:iCs/>
        </w:rPr>
        <w:t>l</w:t>
      </w:r>
      <w:r w:rsidRPr="00C0774E">
        <w:rPr>
          <w:rFonts w:ascii="Arial" w:eastAsia="Arial" w:hAnsi="Arial" w:cs="Arial"/>
          <w:i/>
          <w:iCs/>
        </w:rPr>
        <w:t xml:space="preserve"> ingreso a</w:t>
      </w:r>
      <w:r w:rsidR="00031D8A" w:rsidRPr="00C0774E">
        <w:rPr>
          <w:rFonts w:ascii="Arial" w:eastAsia="Arial" w:hAnsi="Arial" w:cs="Arial"/>
          <w:i/>
          <w:iCs/>
        </w:rPr>
        <w:t>l país</w:t>
      </w:r>
      <w:r w:rsidRPr="00C0774E">
        <w:rPr>
          <w:rFonts w:ascii="Arial" w:eastAsia="Arial" w:hAnsi="Arial" w:cs="Arial"/>
          <w:i/>
          <w:iCs/>
        </w:rPr>
        <w:t>. PROCOMER no asume ninguna responsabilidad en costos de tiquetes, hospedaje y demás relacionados con la participación en la Feria que se generen por cancelación del evento o imposibilidad de viajar al mercado en las fechas pactadas.</w:t>
      </w:r>
    </w:p>
    <w:p w14:paraId="5E04B4F9" w14:textId="77777777" w:rsidR="00AF324E" w:rsidRDefault="00AF324E" w:rsidP="00E519A7">
      <w:pPr>
        <w:spacing w:line="276" w:lineRule="auto"/>
        <w:jc w:val="both"/>
        <w:rPr>
          <w:rFonts w:ascii="Arial" w:eastAsia="Arial" w:hAnsi="Arial" w:cs="Arial"/>
          <w:i/>
          <w:iCs/>
        </w:rPr>
      </w:pPr>
    </w:p>
    <w:p w14:paraId="0764914A" w14:textId="77777777" w:rsidR="00AF324E" w:rsidRPr="00293258" w:rsidRDefault="00AF324E" w:rsidP="00293258">
      <w:pPr>
        <w:spacing w:line="276" w:lineRule="auto"/>
        <w:ind w:left="360"/>
        <w:jc w:val="both"/>
        <w:rPr>
          <w:rFonts w:ascii="Arial" w:eastAsia="Arial" w:hAnsi="Arial" w:cs="Arial"/>
          <w:i/>
          <w:iCs/>
        </w:rPr>
      </w:pPr>
    </w:p>
    <w:p w14:paraId="75AF54A7"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Evaluación de participación en la feria</w:t>
      </w:r>
    </w:p>
    <w:p w14:paraId="624F8300" w14:textId="443C37C8"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Por medio de la Desarrolladora de exportaciones y el </w:t>
      </w:r>
      <w:r w:rsidR="00CA3422" w:rsidRPr="00293258">
        <w:rPr>
          <w:rFonts w:ascii="Arial" w:eastAsia="Arial" w:hAnsi="Arial" w:cs="Arial"/>
          <w:lang w:val="es-ES"/>
        </w:rPr>
        <w:t>director</w:t>
      </w:r>
      <w:r w:rsidRPr="00293258">
        <w:rPr>
          <w:rFonts w:ascii="Arial" w:eastAsia="Arial" w:hAnsi="Arial" w:cs="Arial"/>
          <w:lang w:val="es-ES"/>
        </w:rPr>
        <w:t xml:space="preserve"> de la Oficina </w:t>
      </w:r>
      <w:r w:rsidR="00C21969">
        <w:rPr>
          <w:rFonts w:ascii="Arial" w:eastAsia="Arial" w:hAnsi="Arial" w:cs="Arial"/>
          <w:lang w:val="es-ES"/>
        </w:rPr>
        <w:t xml:space="preserve">Promoción </w:t>
      </w:r>
      <w:r w:rsidRPr="00293258">
        <w:rPr>
          <w:rFonts w:ascii="Arial" w:eastAsia="Arial" w:hAnsi="Arial" w:cs="Arial"/>
          <w:lang w:val="es-ES"/>
        </w:rPr>
        <w:t xml:space="preserve">Comercial </w:t>
      </w:r>
      <w:r w:rsidR="00C21969">
        <w:rPr>
          <w:rFonts w:ascii="Arial" w:eastAsia="Arial" w:hAnsi="Arial" w:cs="Arial"/>
          <w:lang w:val="es-ES"/>
        </w:rPr>
        <w:t>en Su</w:t>
      </w:r>
      <w:r w:rsidR="00311264">
        <w:rPr>
          <w:rFonts w:ascii="Arial" w:eastAsia="Arial" w:hAnsi="Arial" w:cs="Arial"/>
          <w:lang w:val="es-ES"/>
        </w:rPr>
        <w:t>d</w:t>
      </w:r>
      <w:r w:rsidR="00C21969">
        <w:rPr>
          <w:rFonts w:ascii="Arial" w:eastAsia="Arial" w:hAnsi="Arial" w:cs="Arial"/>
          <w:lang w:val="es-ES"/>
        </w:rPr>
        <w:t>américa</w:t>
      </w:r>
      <w:r w:rsidRPr="00293258">
        <w:rPr>
          <w:rFonts w:ascii="Arial" w:eastAsia="Arial" w:hAnsi="Arial" w:cs="Arial"/>
          <w:lang w:val="es-ES"/>
        </w:rPr>
        <w:t xml:space="preserve"> se estará contactando a las empresas para dar seguimiento a las oportunidades recabadas en los días de la feria.</w:t>
      </w:r>
    </w:p>
    <w:p w14:paraId="1F618C6A" w14:textId="7ECB564C"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Posteriormente</w:t>
      </w:r>
      <w:r w:rsidR="00C0774E">
        <w:rPr>
          <w:rFonts w:ascii="Arial" w:eastAsia="Arial" w:hAnsi="Arial" w:cs="Arial"/>
          <w:lang w:val="es"/>
        </w:rPr>
        <w:t>,</w:t>
      </w:r>
      <w:r w:rsidRPr="00293258">
        <w:rPr>
          <w:rFonts w:ascii="Arial" w:eastAsia="Arial" w:hAnsi="Arial" w:cs="Arial"/>
          <w:lang w:val="es"/>
        </w:rPr>
        <w:t xml:space="preserve"> por medio de la Desarrolladora de exportaciones, estará contactando a las empresas para dar seguimiento a las oportunidades brindadas en los días de la feria.</w:t>
      </w:r>
    </w:p>
    <w:p w14:paraId="7C548A2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Cuando concluya la feria, la empresa participante deberá completar la encuesta de satisfacción que será enviada al correo electrónico.</w:t>
      </w:r>
    </w:p>
    <w:p w14:paraId="52461872" w14:textId="1834D069"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En caso de que las empresas no brinden la información anteriormente indicada, </w:t>
      </w:r>
      <w:r w:rsidR="00C0774E">
        <w:rPr>
          <w:rFonts w:ascii="Arial" w:eastAsia="Arial" w:hAnsi="Arial" w:cs="Arial"/>
          <w:lang w:val="es-ES"/>
        </w:rPr>
        <w:t>se</w:t>
      </w:r>
      <w:r w:rsidRPr="00293258">
        <w:rPr>
          <w:rFonts w:ascii="Arial" w:eastAsia="Arial" w:hAnsi="Arial" w:cs="Arial"/>
          <w:lang w:val="es-ES"/>
        </w:rPr>
        <w:t xml:space="preserve"> establecerá dicho incumplimiento dentro de sus registros, contemplándolo en la evaluación de futuras postulaciones a ferias.</w:t>
      </w:r>
    </w:p>
    <w:p w14:paraId="6624B27E" w14:textId="77777777" w:rsidR="00D3191D" w:rsidRPr="00293258" w:rsidRDefault="00D3191D" w:rsidP="00293258">
      <w:pPr>
        <w:pStyle w:val="Prrafodelista"/>
        <w:spacing w:after="160" w:line="276" w:lineRule="auto"/>
        <w:jc w:val="both"/>
        <w:rPr>
          <w:rFonts w:ascii="Arial" w:eastAsia="Arial" w:hAnsi="Arial" w:cs="Arial"/>
          <w:lang w:val="es-ES"/>
        </w:rPr>
      </w:pPr>
    </w:p>
    <w:p w14:paraId="28E066E3"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 Acuerdo de confidencialidad</w:t>
      </w:r>
    </w:p>
    <w:p w14:paraId="43D7E782" w14:textId="77777777" w:rsidR="00D3191D" w:rsidRPr="00293258" w:rsidRDefault="00D3191D" w:rsidP="00293258">
      <w:pPr>
        <w:spacing w:line="276" w:lineRule="auto"/>
        <w:jc w:val="both"/>
        <w:rPr>
          <w:rFonts w:ascii="Arial" w:eastAsia="Arial" w:hAnsi="Arial" w:cs="Arial"/>
          <w:color w:val="242424"/>
          <w:shd w:val="clear" w:color="auto" w:fill="FFFFFF"/>
        </w:rPr>
      </w:pPr>
    </w:p>
    <w:p w14:paraId="4CD94649" w14:textId="77777777" w:rsidR="00D3191D" w:rsidRPr="00293258" w:rsidRDefault="00D3191D" w:rsidP="00293258">
      <w:pPr>
        <w:spacing w:line="276" w:lineRule="auto"/>
        <w:jc w:val="both"/>
        <w:rPr>
          <w:rFonts w:ascii="Arial" w:eastAsia="Arial" w:hAnsi="Arial" w:cs="Arial"/>
          <w:color w:val="242424"/>
          <w:shd w:val="clear" w:color="auto" w:fill="FFFFFF"/>
        </w:rPr>
      </w:pPr>
      <w:r w:rsidRPr="00293258">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Pr="00293258" w:rsidRDefault="00D3191D" w:rsidP="00293258">
      <w:pPr>
        <w:spacing w:line="276" w:lineRule="auto"/>
        <w:jc w:val="both"/>
        <w:rPr>
          <w:rFonts w:ascii="Arial" w:eastAsia="Arial" w:hAnsi="Arial" w:cs="Arial"/>
          <w:color w:val="242424"/>
          <w:shd w:val="clear" w:color="auto" w:fill="FFFFFF"/>
        </w:rPr>
      </w:pPr>
    </w:p>
    <w:p w14:paraId="7337BC25"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Pr="00293258" w:rsidRDefault="00D3191D" w:rsidP="00293258">
      <w:pPr>
        <w:spacing w:line="276" w:lineRule="auto"/>
        <w:jc w:val="both"/>
        <w:rPr>
          <w:rFonts w:ascii="Arial" w:eastAsia="Arial" w:hAnsi="Arial" w:cs="Arial"/>
          <w:lang w:val="es-ES"/>
        </w:rPr>
      </w:pPr>
    </w:p>
    <w:p w14:paraId="0F3E4748"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 xml:space="preserve">Al enviar la presente inscripción, usted autoriza a PROCOMER a almacenar sus datos personales y a utilizarlos bajo estos términos de confidencialidad. </w:t>
      </w:r>
    </w:p>
    <w:p w14:paraId="634151D9" w14:textId="77777777" w:rsidR="00D3191D" w:rsidRPr="00293258" w:rsidRDefault="00D3191D" w:rsidP="00293258">
      <w:pPr>
        <w:spacing w:line="276" w:lineRule="auto"/>
        <w:jc w:val="both"/>
        <w:rPr>
          <w:rFonts w:ascii="Arial" w:eastAsia="Arial" w:hAnsi="Arial" w:cs="Arial"/>
          <w:lang w:val="es-ES"/>
        </w:rPr>
      </w:pPr>
    </w:p>
    <w:p w14:paraId="5BEDD09D"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Toda la información brindada es de uso interno y confidencial para PROCOMER.</w:t>
      </w:r>
    </w:p>
    <w:p w14:paraId="4D690E9F" w14:textId="77777777" w:rsidR="00D3191D" w:rsidRPr="00293258" w:rsidRDefault="00D3191D" w:rsidP="00293258">
      <w:pPr>
        <w:spacing w:line="276" w:lineRule="auto"/>
        <w:jc w:val="both"/>
        <w:rPr>
          <w:rFonts w:ascii="Arial" w:eastAsia="Arial" w:hAnsi="Arial" w:cs="Arial"/>
          <w:b/>
          <w:bCs/>
          <w:lang w:val="es-ES"/>
        </w:rPr>
      </w:pPr>
      <w:r w:rsidRPr="00293258">
        <w:rPr>
          <w:rFonts w:ascii="Arial" w:hAnsi="Arial" w:cs="Arial"/>
        </w:rPr>
        <w:br/>
      </w:r>
      <w:r w:rsidRPr="00293258">
        <w:rPr>
          <w:rFonts w:ascii="Arial" w:eastAsia="Arial" w:hAnsi="Arial" w:cs="Arial"/>
          <w:b/>
          <w:bCs/>
          <w:lang w:val="es-ES"/>
        </w:rPr>
        <w:t xml:space="preserve"> </w:t>
      </w:r>
    </w:p>
    <w:p w14:paraId="5262BFB4"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Datos de contacto</w:t>
      </w:r>
    </w:p>
    <w:p w14:paraId="31614358" w14:textId="77777777" w:rsidR="00D3191D" w:rsidRPr="00293258" w:rsidRDefault="00D3191D" w:rsidP="00293258">
      <w:pPr>
        <w:spacing w:line="276" w:lineRule="auto"/>
        <w:jc w:val="both"/>
        <w:rPr>
          <w:rFonts w:ascii="Arial" w:eastAsia="Arial" w:hAnsi="Arial" w:cs="Arial"/>
          <w:b/>
          <w:bCs/>
          <w:lang w:val="es-ES"/>
        </w:rPr>
      </w:pPr>
    </w:p>
    <w:p w14:paraId="6EC538DA" w14:textId="16507DAF" w:rsidR="00447E36" w:rsidRPr="00293258" w:rsidRDefault="00D3191D" w:rsidP="00293258">
      <w:pPr>
        <w:spacing w:line="276" w:lineRule="auto"/>
        <w:jc w:val="both"/>
        <w:rPr>
          <w:rFonts w:ascii="Arial" w:hAnsi="Arial" w:cs="Arial"/>
        </w:rPr>
      </w:pPr>
      <w:r w:rsidRPr="00293258">
        <w:rPr>
          <w:rFonts w:ascii="Arial" w:eastAsia="Arial" w:hAnsi="Arial" w:cs="Arial"/>
          <w:lang w:val="es-ES"/>
        </w:rPr>
        <w:t xml:space="preserve">Para atender consultas se habilitará a la dirección: </w:t>
      </w:r>
      <w:hyperlink r:id="rId13" w:history="1">
        <w:r w:rsidR="00311264" w:rsidRPr="0017060C">
          <w:rPr>
            <w:rStyle w:val="Hipervnculo"/>
            <w:rFonts w:ascii="Arial" w:eastAsia="Arial" w:hAnsi="Arial" w:cs="Arial"/>
            <w:lang w:val="es-ES"/>
          </w:rPr>
          <w:t>gduarte@procomer.com</w:t>
        </w:r>
      </w:hyperlink>
      <w:r w:rsidR="00311264">
        <w:rPr>
          <w:rFonts w:ascii="Arial" w:eastAsia="Arial" w:hAnsi="Arial" w:cs="Arial"/>
          <w:lang w:val="es-ES"/>
        </w:rPr>
        <w:t xml:space="preserve">; </w:t>
      </w:r>
      <w:hyperlink r:id="rId14" w:history="1">
        <w:r w:rsidRPr="00293258">
          <w:rPr>
            <w:rStyle w:val="Hipervnculo"/>
            <w:rFonts w:ascii="Arial" w:eastAsia="Arial" w:hAnsi="Arial" w:cs="Arial"/>
          </w:rPr>
          <w:t>alimentaria@procomer.com</w:t>
        </w:r>
      </w:hyperlink>
      <w:r w:rsidR="00223DF1">
        <w:rPr>
          <w:rStyle w:val="Hipervnculo"/>
          <w:rFonts w:ascii="Arial" w:eastAsia="Arial" w:hAnsi="Arial" w:cs="Arial"/>
          <w:color w:val="auto"/>
          <w:u w:val="none"/>
        </w:rPr>
        <w:t xml:space="preserve">  </w:t>
      </w:r>
      <w:r w:rsidR="00813054">
        <w:rPr>
          <w:rStyle w:val="Hipervnculo"/>
          <w:rFonts w:ascii="Arial" w:eastAsia="Arial" w:hAnsi="Arial" w:cs="Arial"/>
          <w:color w:val="auto"/>
          <w:u w:val="none"/>
        </w:rPr>
        <w:t xml:space="preserve">        </w:t>
      </w:r>
    </w:p>
    <w:sectPr w:rsidR="00447E36" w:rsidRPr="00293258" w:rsidSect="00D3191D">
      <w:headerReference w:type="even" r:id="rId15"/>
      <w:headerReference w:type="default" r:id="rId16"/>
      <w:footerReference w:type="default" r:id="rId17"/>
      <w:head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64D6" w14:textId="77777777" w:rsidR="009A55A6" w:rsidRDefault="009A55A6">
      <w:r>
        <w:separator/>
      </w:r>
    </w:p>
  </w:endnote>
  <w:endnote w:type="continuationSeparator" w:id="0">
    <w:p w14:paraId="29362BFB" w14:textId="77777777" w:rsidR="009A55A6" w:rsidRDefault="009A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63360"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3F68" w14:textId="77777777" w:rsidR="009A55A6" w:rsidRDefault="009A55A6">
      <w:r>
        <w:separator/>
      </w:r>
    </w:p>
  </w:footnote>
  <w:footnote w:type="continuationSeparator" w:id="0">
    <w:p w14:paraId="5F27343C" w14:textId="77777777" w:rsidR="009A55A6" w:rsidRDefault="009A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C0774E">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62336"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C0774E">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1C6013"/>
    <w:multiLevelType w:val="multilevel"/>
    <w:tmpl w:val="F31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5"/>
  </w:num>
  <w:num w:numId="2" w16cid:durableId="1587109231">
    <w:abstractNumId w:val="3"/>
  </w:num>
  <w:num w:numId="3" w16cid:durableId="779032142">
    <w:abstractNumId w:val="7"/>
  </w:num>
  <w:num w:numId="4" w16cid:durableId="1768114371">
    <w:abstractNumId w:val="0"/>
  </w:num>
  <w:num w:numId="5" w16cid:durableId="317852741">
    <w:abstractNumId w:val="2"/>
  </w:num>
  <w:num w:numId="6" w16cid:durableId="788671897">
    <w:abstractNumId w:val="10"/>
  </w:num>
  <w:num w:numId="7" w16cid:durableId="1902058598">
    <w:abstractNumId w:val="6"/>
  </w:num>
  <w:num w:numId="8" w16cid:durableId="1508865244">
    <w:abstractNumId w:val="9"/>
  </w:num>
  <w:num w:numId="9" w16cid:durableId="744256601">
    <w:abstractNumId w:val="8"/>
  </w:num>
  <w:num w:numId="10" w16cid:durableId="1935551158">
    <w:abstractNumId w:val="4"/>
  </w:num>
  <w:num w:numId="11" w16cid:durableId="49191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304A9"/>
    <w:rsid w:val="00031D8A"/>
    <w:rsid w:val="00055421"/>
    <w:rsid w:val="000618C9"/>
    <w:rsid w:val="00063B73"/>
    <w:rsid w:val="00064CE9"/>
    <w:rsid w:val="0009407F"/>
    <w:rsid w:val="00096BA3"/>
    <w:rsid w:val="000A2634"/>
    <w:rsid w:val="000A45D5"/>
    <w:rsid w:val="000A4ECE"/>
    <w:rsid w:val="000C514E"/>
    <w:rsid w:val="000E21A1"/>
    <w:rsid w:val="000F6B9F"/>
    <w:rsid w:val="000F7045"/>
    <w:rsid w:val="000F7E3C"/>
    <w:rsid w:val="00100200"/>
    <w:rsid w:val="00111519"/>
    <w:rsid w:val="0012506D"/>
    <w:rsid w:val="0013330E"/>
    <w:rsid w:val="00133CC0"/>
    <w:rsid w:val="00142F0A"/>
    <w:rsid w:val="0014305D"/>
    <w:rsid w:val="00153180"/>
    <w:rsid w:val="00162A91"/>
    <w:rsid w:val="0016593C"/>
    <w:rsid w:val="001913CF"/>
    <w:rsid w:val="001E0956"/>
    <w:rsid w:val="001F5872"/>
    <w:rsid w:val="001F707A"/>
    <w:rsid w:val="00223DF1"/>
    <w:rsid w:val="002263B6"/>
    <w:rsid w:val="00226961"/>
    <w:rsid w:val="00293258"/>
    <w:rsid w:val="00296B05"/>
    <w:rsid w:val="002B5683"/>
    <w:rsid w:val="002D0EEC"/>
    <w:rsid w:val="002E1D9A"/>
    <w:rsid w:val="002E2C70"/>
    <w:rsid w:val="002E3F07"/>
    <w:rsid w:val="002E479B"/>
    <w:rsid w:val="002F0BC2"/>
    <w:rsid w:val="00303207"/>
    <w:rsid w:val="00311264"/>
    <w:rsid w:val="00322521"/>
    <w:rsid w:val="00325325"/>
    <w:rsid w:val="00343AC9"/>
    <w:rsid w:val="00367ED6"/>
    <w:rsid w:val="003719BA"/>
    <w:rsid w:val="00380A59"/>
    <w:rsid w:val="00385B64"/>
    <w:rsid w:val="003A2701"/>
    <w:rsid w:val="003A4631"/>
    <w:rsid w:val="003B2B3B"/>
    <w:rsid w:val="003C3AC8"/>
    <w:rsid w:val="003C5922"/>
    <w:rsid w:val="003C79A9"/>
    <w:rsid w:val="003D1DD8"/>
    <w:rsid w:val="003D36E0"/>
    <w:rsid w:val="003D3ADF"/>
    <w:rsid w:val="003E003B"/>
    <w:rsid w:val="00410E3E"/>
    <w:rsid w:val="00420B41"/>
    <w:rsid w:val="00431F4A"/>
    <w:rsid w:val="0043290E"/>
    <w:rsid w:val="00447E36"/>
    <w:rsid w:val="00473B79"/>
    <w:rsid w:val="00477A2F"/>
    <w:rsid w:val="004B1297"/>
    <w:rsid w:val="004B6F04"/>
    <w:rsid w:val="004D02B2"/>
    <w:rsid w:val="004D201C"/>
    <w:rsid w:val="004E61F4"/>
    <w:rsid w:val="004E6DA1"/>
    <w:rsid w:val="004F65E4"/>
    <w:rsid w:val="00506F7E"/>
    <w:rsid w:val="00510FA9"/>
    <w:rsid w:val="00524F06"/>
    <w:rsid w:val="005351E6"/>
    <w:rsid w:val="00547054"/>
    <w:rsid w:val="005477D6"/>
    <w:rsid w:val="00550743"/>
    <w:rsid w:val="00552D26"/>
    <w:rsid w:val="005948E4"/>
    <w:rsid w:val="005A42BB"/>
    <w:rsid w:val="005A715E"/>
    <w:rsid w:val="005B74D1"/>
    <w:rsid w:val="005D02A1"/>
    <w:rsid w:val="005D59BD"/>
    <w:rsid w:val="005E5855"/>
    <w:rsid w:val="005F3F02"/>
    <w:rsid w:val="005F4B50"/>
    <w:rsid w:val="005F6801"/>
    <w:rsid w:val="00607266"/>
    <w:rsid w:val="0061027F"/>
    <w:rsid w:val="00622E3C"/>
    <w:rsid w:val="006430BB"/>
    <w:rsid w:val="00690910"/>
    <w:rsid w:val="00694990"/>
    <w:rsid w:val="00695C85"/>
    <w:rsid w:val="006A0616"/>
    <w:rsid w:val="006A6AC9"/>
    <w:rsid w:val="006E7813"/>
    <w:rsid w:val="006F220B"/>
    <w:rsid w:val="0070053B"/>
    <w:rsid w:val="00700C93"/>
    <w:rsid w:val="007059F3"/>
    <w:rsid w:val="007064E3"/>
    <w:rsid w:val="00720FB0"/>
    <w:rsid w:val="00722A97"/>
    <w:rsid w:val="00730679"/>
    <w:rsid w:val="007459F0"/>
    <w:rsid w:val="00762C37"/>
    <w:rsid w:val="00774D01"/>
    <w:rsid w:val="00792127"/>
    <w:rsid w:val="007B4E0C"/>
    <w:rsid w:val="007B6BA7"/>
    <w:rsid w:val="007C0C4D"/>
    <w:rsid w:val="007D051E"/>
    <w:rsid w:val="007E101D"/>
    <w:rsid w:val="007F2D2C"/>
    <w:rsid w:val="00803051"/>
    <w:rsid w:val="00804E6D"/>
    <w:rsid w:val="00813054"/>
    <w:rsid w:val="00813850"/>
    <w:rsid w:val="00842855"/>
    <w:rsid w:val="008625CA"/>
    <w:rsid w:val="008855A6"/>
    <w:rsid w:val="008A1097"/>
    <w:rsid w:val="008A580E"/>
    <w:rsid w:val="008C02E9"/>
    <w:rsid w:val="008C0374"/>
    <w:rsid w:val="008C2A91"/>
    <w:rsid w:val="008F16A4"/>
    <w:rsid w:val="00922A80"/>
    <w:rsid w:val="00947AD2"/>
    <w:rsid w:val="009723BD"/>
    <w:rsid w:val="009736FB"/>
    <w:rsid w:val="009806B6"/>
    <w:rsid w:val="00991B1B"/>
    <w:rsid w:val="009A336B"/>
    <w:rsid w:val="009A55A6"/>
    <w:rsid w:val="009B1596"/>
    <w:rsid w:val="009F0FA0"/>
    <w:rsid w:val="00A140E3"/>
    <w:rsid w:val="00A249CF"/>
    <w:rsid w:val="00A3794A"/>
    <w:rsid w:val="00A4008F"/>
    <w:rsid w:val="00A4296C"/>
    <w:rsid w:val="00A436F0"/>
    <w:rsid w:val="00A66E27"/>
    <w:rsid w:val="00A67B8F"/>
    <w:rsid w:val="00A67D63"/>
    <w:rsid w:val="00A87C53"/>
    <w:rsid w:val="00A95481"/>
    <w:rsid w:val="00A97AF0"/>
    <w:rsid w:val="00AA28CC"/>
    <w:rsid w:val="00AC0E04"/>
    <w:rsid w:val="00AC7031"/>
    <w:rsid w:val="00AD3B82"/>
    <w:rsid w:val="00AF324E"/>
    <w:rsid w:val="00B17096"/>
    <w:rsid w:val="00B227ED"/>
    <w:rsid w:val="00B269D4"/>
    <w:rsid w:val="00B46901"/>
    <w:rsid w:val="00B82DB2"/>
    <w:rsid w:val="00B97511"/>
    <w:rsid w:val="00BA5BBC"/>
    <w:rsid w:val="00BC194E"/>
    <w:rsid w:val="00BC38A0"/>
    <w:rsid w:val="00BC52D7"/>
    <w:rsid w:val="00BD5B22"/>
    <w:rsid w:val="00BE0A6C"/>
    <w:rsid w:val="00C0774E"/>
    <w:rsid w:val="00C125C4"/>
    <w:rsid w:val="00C16CC8"/>
    <w:rsid w:val="00C21969"/>
    <w:rsid w:val="00C22616"/>
    <w:rsid w:val="00C51DC2"/>
    <w:rsid w:val="00C56A9A"/>
    <w:rsid w:val="00C908E4"/>
    <w:rsid w:val="00C96A50"/>
    <w:rsid w:val="00CA075A"/>
    <w:rsid w:val="00CA3422"/>
    <w:rsid w:val="00CB03DF"/>
    <w:rsid w:val="00CB669D"/>
    <w:rsid w:val="00CB7A15"/>
    <w:rsid w:val="00CD0A26"/>
    <w:rsid w:val="00CE1CA8"/>
    <w:rsid w:val="00CE41BE"/>
    <w:rsid w:val="00CE5949"/>
    <w:rsid w:val="00CE7F4E"/>
    <w:rsid w:val="00D12DA6"/>
    <w:rsid w:val="00D24464"/>
    <w:rsid w:val="00D3191D"/>
    <w:rsid w:val="00D53E6E"/>
    <w:rsid w:val="00D5644F"/>
    <w:rsid w:val="00D65787"/>
    <w:rsid w:val="00D721EB"/>
    <w:rsid w:val="00D726F7"/>
    <w:rsid w:val="00D729F1"/>
    <w:rsid w:val="00D7436F"/>
    <w:rsid w:val="00D80758"/>
    <w:rsid w:val="00DA126B"/>
    <w:rsid w:val="00DA4982"/>
    <w:rsid w:val="00DB4E68"/>
    <w:rsid w:val="00DB6E06"/>
    <w:rsid w:val="00DC7D50"/>
    <w:rsid w:val="00DE473C"/>
    <w:rsid w:val="00E03086"/>
    <w:rsid w:val="00E12584"/>
    <w:rsid w:val="00E17DA6"/>
    <w:rsid w:val="00E31F53"/>
    <w:rsid w:val="00E348C2"/>
    <w:rsid w:val="00E519A7"/>
    <w:rsid w:val="00E604F7"/>
    <w:rsid w:val="00E7343A"/>
    <w:rsid w:val="00E8454B"/>
    <w:rsid w:val="00E94E65"/>
    <w:rsid w:val="00EA3572"/>
    <w:rsid w:val="00EA6426"/>
    <w:rsid w:val="00EA64F6"/>
    <w:rsid w:val="00EC1F8C"/>
    <w:rsid w:val="00EC73D3"/>
    <w:rsid w:val="00ED74A9"/>
    <w:rsid w:val="00EE38C0"/>
    <w:rsid w:val="00EF4D6B"/>
    <w:rsid w:val="00F10E2D"/>
    <w:rsid w:val="00F14910"/>
    <w:rsid w:val="00F33533"/>
    <w:rsid w:val="00F45027"/>
    <w:rsid w:val="00F54CFF"/>
    <w:rsid w:val="00F63270"/>
    <w:rsid w:val="00F63386"/>
    <w:rsid w:val="00F64098"/>
    <w:rsid w:val="00F77C14"/>
    <w:rsid w:val="00F94C96"/>
    <w:rsid w:val="00F95F36"/>
    <w:rsid w:val="00FB27C3"/>
    <w:rsid w:val="00FB310F"/>
    <w:rsid w:val="00FC7DB9"/>
    <w:rsid w:val="00FD172C"/>
    <w:rsid w:val="00FD2330"/>
    <w:rsid w:val="00FD2433"/>
    <w:rsid w:val="00FF193F"/>
    <w:rsid w:val="00FF219A"/>
    <w:rsid w:val="00FF719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27F"/>
  <w15:chartTrackingRefBased/>
  <w15:docId w15:val="{1B133F81-93EE-49A9-99AF-2456472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17096"/>
    <w:rPr>
      <w:b/>
      <w:bCs/>
    </w:rPr>
  </w:style>
  <w:style w:type="character" w:customStyle="1" w:styleId="AsuntodelcomentarioCar">
    <w:name w:val="Asunto del comentario Car"/>
    <w:basedOn w:val="TextocomentarioCar"/>
    <w:link w:val="Asuntodelcomentario"/>
    <w:uiPriority w:val="99"/>
    <w:semiHidden/>
    <w:rsid w:val="00B17096"/>
    <w:rPr>
      <w:b/>
      <w:bCs/>
      <w:kern w:val="0"/>
      <w:sz w:val="20"/>
      <w:szCs w:val="20"/>
      <w14:ligatures w14:val="none"/>
    </w:rPr>
  </w:style>
  <w:style w:type="character" w:styleId="Mencinsinresolver">
    <w:name w:val="Unresolved Mention"/>
    <w:basedOn w:val="Fuentedeprrafopredeter"/>
    <w:uiPriority w:val="99"/>
    <w:semiHidden/>
    <w:unhideWhenUsed/>
    <w:rsid w:val="00DA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78676">
      <w:bodyDiv w:val="1"/>
      <w:marLeft w:val="0"/>
      <w:marRight w:val="0"/>
      <w:marTop w:val="0"/>
      <w:marBottom w:val="0"/>
      <w:divBdr>
        <w:top w:val="none" w:sz="0" w:space="0" w:color="auto"/>
        <w:left w:val="none" w:sz="0" w:space="0" w:color="auto"/>
        <w:bottom w:val="none" w:sz="0" w:space="0" w:color="auto"/>
        <w:right w:val="none" w:sz="0" w:space="0" w:color="auto"/>
      </w:divBdr>
    </w:div>
    <w:div w:id="12392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entaria@procomer.com" TargetMode="External"/><Relationship Id="rId13" Type="http://schemas.openxmlformats.org/officeDocument/2006/relationships/hyperlink" Target="mailto:gduarte@procomer.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gduarte@procomer.com"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procomer.com/feri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pohorecapanama.com/" TargetMode="External"/><Relationship Id="rId14" Type="http://schemas.openxmlformats.org/officeDocument/2006/relationships/hyperlink" Target="mailto:alimentaria@procomer.com"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016AEFD3-3749-480E-9C52-D2F43056A138}"/>
</file>

<file path=customXml/itemProps2.xml><?xml version="1.0" encoding="utf-8"?>
<ds:datastoreItem xmlns:ds="http://schemas.openxmlformats.org/officeDocument/2006/customXml" ds:itemID="{8B5261C7-E65D-4333-9E1D-BCE14217922D}"/>
</file>

<file path=customXml/itemProps3.xml><?xml version="1.0" encoding="utf-8"?>
<ds:datastoreItem xmlns:ds="http://schemas.openxmlformats.org/officeDocument/2006/customXml" ds:itemID="{F3393B95-93FA-4A5B-9089-00388D5A1DB5}"/>
</file>

<file path=docProps/app.xml><?xml version="1.0" encoding="utf-8"?>
<Properties xmlns="http://schemas.openxmlformats.org/officeDocument/2006/extended-properties" xmlns:vt="http://schemas.openxmlformats.org/officeDocument/2006/docPropsVTypes">
  <Template>Normal</Template>
  <TotalTime>4</TotalTime>
  <Pages>7</Pages>
  <Words>1685</Words>
  <Characters>9304</Characters>
  <Application>Microsoft Office Word</Application>
  <DocSecurity>4</DocSecurity>
  <Lines>238</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2025-11-24T21:10:00Z</dcterms:created>
  <dcterms:modified xsi:type="dcterms:W3CDTF">2025-11-24T21:10:00Z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ies>
</file>