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D53E1" w14:textId="189819DC" w:rsidR="00315E67" w:rsidRPr="00804841" w:rsidRDefault="009758AD" w:rsidP="00BE4D6A">
      <w:pPr>
        <w:spacing w:before="100" w:beforeAutospacing="1" w:after="100" w:afterAutospacing="1"/>
        <w:jc w:val="center"/>
        <w:outlineLvl w:val="1"/>
        <w:rPr>
          <w:rFonts w:ascii="Arial" w:hAnsi="Arial" w:cs="Arial"/>
          <w:b/>
          <w:bCs/>
          <w:sz w:val="36"/>
          <w:szCs w:val="36"/>
          <w:u w:val="single"/>
        </w:rPr>
      </w:pPr>
      <w:r w:rsidRPr="00804841">
        <w:rPr>
          <w:rFonts w:ascii="Arial" w:hAnsi="Arial" w:cs="Arial"/>
          <w:b/>
          <w:bCs/>
          <w:sz w:val="36"/>
          <w:szCs w:val="36"/>
          <w:u w:val="single"/>
        </w:rPr>
        <w:t>GDC Festival of Gaming</w:t>
      </w:r>
      <w:r w:rsidR="00C97235" w:rsidRPr="00804841">
        <w:rPr>
          <w:rFonts w:ascii="Arial" w:hAnsi="Arial" w:cs="Arial"/>
          <w:b/>
          <w:bCs/>
          <w:sz w:val="36"/>
          <w:szCs w:val="36"/>
          <w:u w:val="single"/>
        </w:rPr>
        <w:t xml:space="preserve"> 202</w:t>
      </w:r>
      <w:r w:rsidR="00BE4D6A">
        <w:rPr>
          <w:rFonts w:ascii="Arial" w:hAnsi="Arial" w:cs="Arial"/>
          <w:b/>
          <w:bCs/>
          <w:sz w:val="36"/>
          <w:szCs w:val="36"/>
          <w:u w:val="single"/>
        </w:rPr>
        <w:t>6</w:t>
      </w:r>
    </w:p>
    <w:p w14:paraId="2A5277A3" w14:textId="66E87020" w:rsidR="002D786F" w:rsidRPr="002D786F" w:rsidRDefault="00BE4D6A" w:rsidP="002D786F">
      <w:pPr>
        <w:pStyle w:val="NormalWeb"/>
        <w:shd w:val="clear" w:color="auto" w:fill="FFFFFF"/>
        <w:jc w:val="both"/>
        <w:rPr>
          <w:rFonts w:ascii="Arial" w:eastAsiaTheme="minorHAnsi" w:hAnsi="Arial" w:cs="Arial"/>
          <w:lang w:val="es-ES" w:eastAsia="en-US"/>
        </w:rPr>
      </w:pPr>
      <w:r>
        <w:rPr>
          <w:rFonts w:ascii="Arial" w:eastAsiaTheme="minorHAnsi" w:hAnsi="Arial" w:cs="Arial"/>
          <w:lang w:val="es-ES" w:eastAsia="en-US"/>
        </w:rPr>
        <w:t xml:space="preserve">Participe en la </w:t>
      </w:r>
      <w:r>
        <w:rPr>
          <w:rFonts w:ascii="Arial" w:eastAsiaTheme="minorHAnsi" w:hAnsi="Arial" w:cs="Arial"/>
          <w:b/>
          <w:bCs/>
          <w:lang w:val="es-ES" w:eastAsia="en-US"/>
        </w:rPr>
        <w:t>Fe</w:t>
      </w:r>
      <w:r w:rsidR="002D786F" w:rsidRPr="002D786F">
        <w:rPr>
          <w:rFonts w:ascii="Arial" w:eastAsiaTheme="minorHAnsi" w:hAnsi="Arial" w:cs="Arial"/>
          <w:b/>
          <w:bCs/>
          <w:lang w:val="es-ES" w:eastAsia="en-US"/>
        </w:rPr>
        <w:t xml:space="preserve">ria </w:t>
      </w:r>
      <w:r w:rsidR="00804841">
        <w:rPr>
          <w:rFonts w:ascii="Arial" w:eastAsiaTheme="minorHAnsi" w:hAnsi="Arial" w:cs="Arial"/>
          <w:b/>
          <w:bCs/>
          <w:lang w:val="es-ES" w:eastAsia="en-US"/>
        </w:rPr>
        <w:t>GDC Festival of Gaming</w:t>
      </w:r>
      <w:r w:rsidR="00777398">
        <w:rPr>
          <w:rFonts w:ascii="Arial" w:eastAsiaTheme="minorHAnsi" w:hAnsi="Arial" w:cs="Arial"/>
          <w:b/>
          <w:bCs/>
          <w:lang w:val="es-ES" w:eastAsia="en-US"/>
        </w:rPr>
        <w:t xml:space="preserve"> </w:t>
      </w:r>
      <w:r w:rsidR="00804841">
        <w:rPr>
          <w:rFonts w:ascii="Arial" w:eastAsiaTheme="minorHAnsi" w:hAnsi="Arial" w:cs="Arial"/>
          <w:b/>
          <w:bCs/>
          <w:lang w:val="es-ES" w:eastAsia="en-US"/>
        </w:rPr>
        <w:t>2026</w:t>
      </w:r>
      <w:r w:rsidR="002D786F" w:rsidRPr="002D786F">
        <w:rPr>
          <w:rFonts w:ascii="Arial" w:eastAsiaTheme="minorHAnsi" w:hAnsi="Arial" w:cs="Arial"/>
          <w:lang w:val="es-ES" w:eastAsia="en-US"/>
        </w:rPr>
        <w:t xml:space="preserve">, a realizarse del </w:t>
      </w:r>
      <w:r w:rsidR="003D12BB">
        <w:rPr>
          <w:rFonts w:ascii="Arial" w:eastAsiaTheme="minorHAnsi" w:hAnsi="Arial" w:cs="Arial"/>
          <w:lang w:val="es-ES" w:eastAsia="en-US"/>
        </w:rPr>
        <w:t>11</w:t>
      </w:r>
      <w:r w:rsidR="006323B7">
        <w:rPr>
          <w:rFonts w:ascii="Arial" w:eastAsiaTheme="minorHAnsi" w:hAnsi="Arial" w:cs="Arial"/>
          <w:lang w:val="es-ES" w:eastAsia="en-US"/>
        </w:rPr>
        <w:t xml:space="preserve"> </w:t>
      </w:r>
      <w:r w:rsidR="002D786F" w:rsidRPr="002D786F">
        <w:rPr>
          <w:rFonts w:ascii="Arial" w:eastAsiaTheme="minorHAnsi" w:hAnsi="Arial" w:cs="Arial"/>
          <w:lang w:val="es-ES" w:eastAsia="en-US"/>
        </w:rPr>
        <w:t xml:space="preserve">al </w:t>
      </w:r>
      <w:r w:rsidR="008C19C0">
        <w:rPr>
          <w:rFonts w:ascii="Arial" w:eastAsiaTheme="minorHAnsi" w:hAnsi="Arial" w:cs="Arial"/>
          <w:lang w:val="es-ES" w:eastAsia="en-US"/>
        </w:rPr>
        <w:t>13</w:t>
      </w:r>
      <w:r w:rsidR="002D786F" w:rsidRPr="002D786F">
        <w:rPr>
          <w:rFonts w:ascii="Arial" w:eastAsiaTheme="minorHAnsi" w:hAnsi="Arial" w:cs="Arial"/>
          <w:lang w:val="es-ES" w:eastAsia="en-US"/>
        </w:rPr>
        <w:t xml:space="preserve"> de </w:t>
      </w:r>
      <w:r w:rsidR="00BB255F">
        <w:rPr>
          <w:rFonts w:ascii="Arial" w:eastAsiaTheme="minorHAnsi" w:hAnsi="Arial" w:cs="Arial"/>
          <w:lang w:val="es-ES" w:eastAsia="en-US"/>
        </w:rPr>
        <w:t>marzo</w:t>
      </w:r>
      <w:r w:rsidR="002D786F" w:rsidRPr="002D786F">
        <w:rPr>
          <w:rFonts w:ascii="Arial" w:eastAsiaTheme="minorHAnsi" w:hAnsi="Arial" w:cs="Arial"/>
          <w:lang w:val="es-ES" w:eastAsia="en-US"/>
        </w:rPr>
        <w:t xml:space="preserve"> del 202</w:t>
      </w:r>
      <w:r w:rsidR="00955D8C">
        <w:rPr>
          <w:rFonts w:ascii="Arial" w:eastAsiaTheme="minorHAnsi" w:hAnsi="Arial" w:cs="Arial"/>
          <w:lang w:val="es-ES" w:eastAsia="en-US"/>
        </w:rPr>
        <w:t>6</w:t>
      </w:r>
      <w:r w:rsidR="002D786F" w:rsidRPr="002D786F">
        <w:rPr>
          <w:rFonts w:ascii="Arial" w:eastAsiaTheme="minorHAnsi" w:hAnsi="Arial" w:cs="Arial"/>
          <w:lang w:val="es-ES" w:eastAsia="en-US"/>
        </w:rPr>
        <w:t xml:space="preserve"> en </w:t>
      </w:r>
      <w:r w:rsidR="00BB255F">
        <w:rPr>
          <w:rFonts w:ascii="Arial" w:eastAsiaTheme="minorHAnsi" w:hAnsi="Arial" w:cs="Arial"/>
          <w:lang w:val="es-ES" w:eastAsia="en-US"/>
        </w:rPr>
        <w:t>San Francisco</w:t>
      </w:r>
      <w:r w:rsidR="00043B21">
        <w:rPr>
          <w:rFonts w:ascii="Arial" w:eastAsiaTheme="minorHAnsi" w:hAnsi="Arial" w:cs="Arial"/>
          <w:lang w:val="es-ES" w:eastAsia="en-US"/>
        </w:rPr>
        <w:t xml:space="preserve">, </w:t>
      </w:r>
      <w:r w:rsidR="00BB255F">
        <w:rPr>
          <w:rFonts w:ascii="Arial" w:eastAsiaTheme="minorHAnsi" w:hAnsi="Arial" w:cs="Arial"/>
          <w:lang w:val="es-ES" w:eastAsia="en-US"/>
        </w:rPr>
        <w:t>California</w:t>
      </w:r>
      <w:r w:rsidR="00043B21">
        <w:rPr>
          <w:rFonts w:ascii="Arial" w:eastAsiaTheme="minorHAnsi" w:hAnsi="Arial" w:cs="Arial"/>
          <w:lang w:val="es-ES" w:eastAsia="en-US"/>
        </w:rPr>
        <w:t>, Estados Unidos.</w:t>
      </w:r>
      <w:r>
        <w:rPr>
          <w:rFonts w:ascii="Arial" w:eastAsiaTheme="minorHAnsi" w:hAnsi="Arial" w:cs="Arial"/>
          <w:lang w:val="es-ES" w:eastAsia="en-US"/>
        </w:rPr>
        <w:t xml:space="preserve"> Enfocada en las empresas </w:t>
      </w:r>
      <w:r w:rsidRPr="002D786F">
        <w:rPr>
          <w:rFonts w:ascii="Arial" w:eastAsiaTheme="minorHAnsi" w:hAnsi="Arial" w:cs="Arial"/>
          <w:lang w:val="es-ES" w:eastAsia="en-US"/>
        </w:rPr>
        <w:t xml:space="preserve">exportadoras de </w:t>
      </w:r>
      <w:r w:rsidRPr="002D786F">
        <w:rPr>
          <w:rFonts w:ascii="Arial" w:eastAsiaTheme="minorHAnsi" w:hAnsi="Arial" w:cs="Arial"/>
          <w:b/>
          <w:bCs/>
          <w:lang w:val="es-ES" w:eastAsia="en-US"/>
        </w:rPr>
        <w:t xml:space="preserve">la industria </w:t>
      </w:r>
      <w:r>
        <w:rPr>
          <w:rFonts w:ascii="Arial" w:eastAsiaTheme="minorHAnsi" w:hAnsi="Arial" w:cs="Arial"/>
          <w:b/>
          <w:bCs/>
          <w:lang w:val="es-ES" w:eastAsia="en-US"/>
        </w:rPr>
        <w:t>de videojuegos</w:t>
      </w:r>
      <w:r w:rsidR="00853AB4">
        <w:rPr>
          <w:rFonts w:ascii="Arial" w:eastAsiaTheme="minorHAnsi" w:hAnsi="Arial" w:cs="Arial"/>
          <w:b/>
          <w:bCs/>
          <w:lang w:val="es-ES" w:eastAsia="en-US"/>
        </w:rPr>
        <w:t>.</w:t>
      </w:r>
    </w:p>
    <w:p w14:paraId="5B2C87A9" w14:textId="5B17EEAA" w:rsidR="002D786F" w:rsidRPr="002D786F" w:rsidRDefault="002D786F" w:rsidP="002D786F">
      <w:pPr>
        <w:pStyle w:val="NormalWeb"/>
        <w:shd w:val="clear" w:color="auto" w:fill="FFFFFF"/>
        <w:jc w:val="both"/>
        <w:rPr>
          <w:rFonts w:ascii="Arial" w:hAnsi="Arial" w:cs="Arial"/>
          <w:b/>
          <w:bCs/>
          <w:color w:val="202124"/>
        </w:rPr>
      </w:pPr>
      <w:r w:rsidRPr="002D786F">
        <w:rPr>
          <w:rFonts w:ascii="Arial" w:hAnsi="Arial" w:cs="Arial"/>
          <w:color w:val="202124"/>
        </w:rPr>
        <w:t xml:space="preserve">En esta ocasión contaremos con un espacio de </w:t>
      </w:r>
      <w:r w:rsidR="0082477F" w:rsidRPr="0082477F">
        <w:rPr>
          <w:rFonts w:ascii="Arial" w:hAnsi="Arial" w:cs="Arial"/>
          <w:color w:val="202124"/>
        </w:rPr>
        <w:t>10x20 pies (3,048 x 6,096 metros)</w:t>
      </w:r>
      <w:r w:rsidRPr="002D786F">
        <w:rPr>
          <w:rFonts w:ascii="Arial" w:hAnsi="Arial" w:cs="Arial"/>
          <w:color w:val="202124"/>
        </w:rPr>
        <w:t xml:space="preserve"> aproximadamente </w:t>
      </w:r>
      <w:r w:rsidRPr="002D786F">
        <w:rPr>
          <w:rFonts w:ascii="Arial" w:hAnsi="Arial" w:cs="Arial"/>
          <w:b/>
          <w:bCs/>
          <w:color w:val="202124"/>
        </w:rPr>
        <w:t xml:space="preserve">con un cupo para </w:t>
      </w:r>
      <w:r w:rsidR="00DE5B18" w:rsidRPr="00CB5DDD">
        <w:rPr>
          <w:rFonts w:ascii="Arial" w:hAnsi="Arial" w:cs="Arial"/>
          <w:b/>
          <w:bCs/>
          <w:color w:val="202124"/>
        </w:rPr>
        <w:t>5</w:t>
      </w:r>
      <w:r w:rsidRPr="00CB5DDD">
        <w:rPr>
          <w:rFonts w:ascii="Arial" w:hAnsi="Arial" w:cs="Arial"/>
          <w:b/>
          <w:bCs/>
          <w:color w:val="202124"/>
        </w:rPr>
        <w:t xml:space="preserve"> empresas en espacio compartido</w:t>
      </w:r>
      <w:r w:rsidRPr="00CB5DDD">
        <w:rPr>
          <w:rFonts w:ascii="Arial" w:hAnsi="Arial" w:cs="Arial"/>
          <w:color w:val="202124"/>
        </w:rPr>
        <w:t>.</w:t>
      </w:r>
      <w:r w:rsidRPr="002D786F">
        <w:rPr>
          <w:rFonts w:ascii="Arial" w:hAnsi="Arial" w:cs="Arial"/>
          <w:color w:val="202124"/>
        </w:rPr>
        <w:t xml:space="preserve"> El plazo para postular su participación será del </w:t>
      </w:r>
      <w:r w:rsidRPr="002D786F">
        <w:rPr>
          <w:rFonts w:ascii="Arial" w:hAnsi="Arial" w:cs="Arial"/>
          <w:b/>
          <w:bCs/>
          <w:color w:val="202124"/>
        </w:rPr>
        <w:t xml:space="preserve">lunes </w:t>
      </w:r>
      <w:r w:rsidR="00FD0022">
        <w:rPr>
          <w:rFonts w:ascii="Arial" w:hAnsi="Arial" w:cs="Arial"/>
          <w:b/>
          <w:bCs/>
          <w:color w:val="202124"/>
        </w:rPr>
        <w:t>15 de diciembre</w:t>
      </w:r>
      <w:r w:rsidRPr="002D786F">
        <w:rPr>
          <w:rFonts w:ascii="Arial" w:hAnsi="Arial" w:cs="Arial"/>
          <w:b/>
          <w:bCs/>
          <w:color w:val="202124"/>
        </w:rPr>
        <w:t xml:space="preserve"> a la</w:t>
      </w:r>
      <w:r w:rsidR="004C7267">
        <w:rPr>
          <w:rFonts w:ascii="Arial" w:hAnsi="Arial" w:cs="Arial"/>
          <w:b/>
          <w:bCs/>
          <w:color w:val="202124"/>
        </w:rPr>
        <w:t>s 8</w:t>
      </w:r>
      <w:r w:rsidRPr="002D786F">
        <w:rPr>
          <w:rFonts w:ascii="Arial" w:hAnsi="Arial" w:cs="Arial"/>
          <w:b/>
          <w:bCs/>
          <w:color w:val="202124"/>
        </w:rPr>
        <w:t>:00</w:t>
      </w:r>
      <w:r w:rsidR="004C7267">
        <w:rPr>
          <w:rFonts w:ascii="Arial" w:hAnsi="Arial" w:cs="Arial"/>
          <w:b/>
          <w:bCs/>
          <w:color w:val="202124"/>
        </w:rPr>
        <w:t>a</w:t>
      </w:r>
      <w:r w:rsidRPr="002D786F">
        <w:rPr>
          <w:rFonts w:ascii="Arial" w:hAnsi="Arial" w:cs="Arial"/>
          <w:b/>
          <w:bCs/>
          <w:color w:val="202124"/>
        </w:rPr>
        <w:t xml:space="preserve">.m. (hora Costa Rica) al viernes </w:t>
      </w:r>
      <w:r w:rsidR="00BE4D6A">
        <w:rPr>
          <w:rFonts w:ascii="Arial" w:hAnsi="Arial" w:cs="Arial"/>
          <w:b/>
          <w:bCs/>
          <w:color w:val="202124"/>
        </w:rPr>
        <w:t xml:space="preserve">09 </w:t>
      </w:r>
      <w:r w:rsidRPr="002D786F">
        <w:rPr>
          <w:rFonts w:ascii="Arial" w:hAnsi="Arial" w:cs="Arial"/>
          <w:b/>
          <w:bCs/>
          <w:color w:val="202124"/>
        </w:rPr>
        <w:t xml:space="preserve">de </w:t>
      </w:r>
      <w:r w:rsidR="00521684">
        <w:rPr>
          <w:rFonts w:ascii="Arial" w:hAnsi="Arial" w:cs="Arial"/>
          <w:b/>
          <w:bCs/>
          <w:color w:val="202124"/>
        </w:rPr>
        <w:t xml:space="preserve">enero </w:t>
      </w:r>
      <w:r w:rsidR="00BE4D6A">
        <w:rPr>
          <w:rFonts w:ascii="Arial" w:hAnsi="Arial" w:cs="Arial"/>
          <w:b/>
          <w:bCs/>
          <w:color w:val="202124"/>
        </w:rPr>
        <w:t>4</w:t>
      </w:r>
      <w:r w:rsidRPr="002D786F">
        <w:rPr>
          <w:rFonts w:ascii="Arial" w:hAnsi="Arial" w:cs="Arial"/>
          <w:b/>
          <w:bCs/>
          <w:color w:val="202124"/>
        </w:rPr>
        <w:t>:00</w:t>
      </w:r>
      <w:r w:rsidR="007A3A37">
        <w:rPr>
          <w:rFonts w:ascii="Arial" w:hAnsi="Arial" w:cs="Arial"/>
          <w:b/>
          <w:bCs/>
          <w:color w:val="202124"/>
        </w:rPr>
        <w:t xml:space="preserve"> </w:t>
      </w:r>
      <w:r w:rsidR="00281F6A">
        <w:rPr>
          <w:rFonts w:ascii="Arial" w:hAnsi="Arial" w:cs="Arial"/>
          <w:b/>
          <w:bCs/>
          <w:color w:val="202124"/>
        </w:rPr>
        <w:t>p</w:t>
      </w:r>
      <w:r w:rsidRPr="002D786F">
        <w:rPr>
          <w:rFonts w:ascii="Arial" w:hAnsi="Arial" w:cs="Arial"/>
          <w:b/>
          <w:bCs/>
          <w:color w:val="202124"/>
        </w:rPr>
        <w:t>.</w:t>
      </w:r>
      <w:r w:rsidR="00281F6A">
        <w:rPr>
          <w:rFonts w:ascii="Arial" w:hAnsi="Arial" w:cs="Arial"/>
          <w:b/>
          <w:bCs/>
          <w:color w:val="202124"/>
        </w:rPr>
        <w:t>m</w:t>
      </w:r>
      <w:r w:rsidRPr="002D786F">
        <w:rPr>
          <w:rFonts w:ascii="Arial" w:hAnsi="Arial" w:cs="Arial"/>
          <w:b/>
          <w:bCs/>
          <w:color w:val="202124"/>
        </w:rPr>
        <w:t>. (hora Costa Rica).</w:t>
      </w:r>
    </w:p>
    <w:p w14:paraId="772FB951" w14:textId="1121DD1E" w:rsidR="00315E67" w:rsidRPr="002D786F" w:rsidRDefault="00315E67" w:rsidP="00315E67">
      <w:pPr>
        <w:jc w:val="both"/>
        <w:rPr>
          <w:rFonts w:ascii="Arial" w:hAnsi="Arial" w:cs="Arial"/>
          <w:lang w:val="es-ES"/>
        </w:rPr>
      </w:pPr>
      <w:r w:rsidRPr="0086489E">
        <w:rPr>
          <w:rFonts w:ascii="Arial" w:hAnsi="Arial" w:cs="Arial"/>
          <w:lang w:val="es-ES"/>
        </w:rPr>
        <w:t xml:space="preserve">La postulación estará sujeta a evaluación técnica, según detallado en las </w:t>
      </w:r>
      <w:r w:rsidRPr="0086489E">
        <w:rPr>
          <w:rFonts w:ascii="Arial" w:hAnsi="Arial" w:cs="Arial"/>
          <w:b/>
          <w:bCs/>
          <w:lang w:val="es-ES"/>
        </w:rPr>
        <w:t>bases operativas</w:t>
      </w:r>
      <w:r w:rsidRPr="0086489E">
        <w:rPr>
          <w:rFonts w:ascii="Arial" w:hAnsi="Arial" w:cs="Arial"/>
          <w:lang w:val="es-ES"/>
        </w:rPr>
        <w:t xml:space="preserve"> que deberá revisar previo a su postulación.</w:t>
      </w:r>
    </w:p>
    <w:p w14:paraId="698FEF14" w14:textId="77777777" w:rsidR="00315E67" w:rsidRPr="00E9318B" w:rsidRDefault="00315E67" w:rsidP="00315E67">
      <w:pPr>
        <w:jc w:val="both"/>
        <w:rPr>
          <w:rFonts w:ascii="Arial" w:hAnsi="Arial" w:cs="Arial"/>
          <w:b/>
          <w:bCs/>
          <w:color w:val="0070C0"/>
          <w:lang w:val="es-ES"/>
        </w:rPr>
      </w:pPr>
    </w:p>
    <w:p w14:paraId="06496172" w14:textId="39ED50A7" w:rsidR="00315E67" w:rsidRPr="00E9318B" w:rsidRDefault="007B3BFE" w:rsidP="00315E67">
      <w:pPr>
        <w:jc w:val="both"/>
        <w:rPr>
          <w:rFonts w:ascii="Arial" w:hAnsi="Arial" w:cs="Arial"/>
          <w:lang w:val="es-ES"/>
        </w:rPr>
      </w:pPr>
      <w:r w:rsidRPr="00E9318B">
        <w:rPr>
          <w:rFonts w:ascii="Arial" w:hAnsi="Arial" w:cs="Arial"/>
          <w:lang w:val="es-ES"/>
        </w:rPr>
        <w:t xml:space="preserve">En caso de consultas favor contactar a </w:t>
      </w:r>
      <w:hyperlink r:id="rId11" w:history="1">
        <w:r w:rsidR="00804841" w:rsidRPr="003B270E">
          <w:rPr>
            <w:rStyle w:val="Hipervnculo"/>
            <w:rFonts w:ascii="Arial" w:hAnsi="Arial" w:cs="Arial"/>
          </w:rPr>
          <w:t>servicios</w:t>
        </w:r>
        <w:r w:rsidR="00804841" w:rsidRPr="003B270E">
          <w:rPr>
            <w:rStyle w:val="Hipervnculo"/>
            <w:rFonts w:ascii="Arial" w:hAnsi="Arial" w:cs="Arial"/>
            <w:lang w:val="es-ES"/>
          </w:rPr>
          <w:t>@procomer.com</w:t>
        </w:r>
      </w:hyperlink>
      <w:r w:rsidR="00BE4D6A">
        <w:t xml:space="preserve"> / </w:t>
      </w:r>
      <w:hyperlink r:id="rId12" w:history="1">
        <w:r w:rsidR="00BE4D6A" w:rsidRPr="00BE4D6A">
          <w:rPr>
            <w:rStyle w:val="Hipervnculo"/>
            <w:rFonts w:ascii="Arial" w:hAnsi="Arial" w:cs="Arial"/>
          </w:rPr>
          <w:t>msotos@procomer.com</w:t>
        </w:r>
      </w:hyperlink>
      <w:r w:rsidR="00BE4D6A">
        <w:t xml:space="preserve"> </w:t>
      </w:r>
    </w:p>
    <w:p w14:paraId="482C00CB" w14:textId="77777777" w:rsidR="00315E67" w:rsidRPr="00E9318B" w:rsidRDefault="00315E67" w:rsidP="00315E67">
      <w:pPr>
        <w:jc w:val="both"/>
        <w:rPr>
          <w:rFonts w:ascii="Arial" w:hAnsi="Arial" w:cs="Arial"/>
          <w:lang w:val="es-ES"/>
        </w:rPr>
      </w:pPr>
    </w:p>
    <w:p w14:paraId="5B27564B" w14:textId="77777777" w:rsidR="00315E67" w:rsidRPr="00E9318B" w:rsidRDefault="00315E67" w:rsidP="00315E67">
      <w:pPr>
        <w:jc w:val="both"/>
        <w:rPr>
          <w:rFonts w:ascii="Arial" w:hAnsi="Arial" w:cs="Arial"/>
          <w:b/>
          <w:bCs/>
          <w:sz w:val="36"/>
          <w:szCs w:val="36"/>
          <w:u w:val="single"/>
          <w:lang w:val="es-ES"/>
        </w:rPr>
      </w:pPr>
      <w:r w:rsidRPr="00E9318B">
        <w:rPr>
          <w:rFonts w:ascii="Arial" w:hAnsi="Arial" w:cs="Arial"/>
          <w:b/>
          <w:bCs/>
          <w:sz w:val="36"/>
          <w:szCs w:val="36"/>
          <w:u w:val="single"/>
          <w:lang w:val="es-ES"/>
        </w:rPr>
        <w:t>BASES OPERATIVAS</w:t>
      </w:r>
    </w:p>
    <w:p w14:paraId="0F266054" w14:textId="77777777" w:rsidR="00315E67" w:rsidRPr="00E9318B" w:rsidRDefault="00315E67" w:rsidP="00315E67">
      <w:pPr>
        <w:jc w:val="both"/>
        <w:rPr>
          <w:rFonts w:ascii="Arial" w:hAnsi="Arial" w:cs="Arial"/>
          <w:b/>
          <w:bCs/>
          <w:u w:val="single"/>
          <w:lang w:val="es-ES"/>
        </w:rPr>
      </w:pPr>
    </w:p>
    <w:p w14:paraId="4E4A2B44" w14:textId="411E7A4E" w:rsidR="00315E67" w:rsidRPr="00BE4D6A" w:rsidRDefault="00315E67" w:rsidP="00315E67">
      <w:pPr>
        <w:jc w:val="both"/>
        <w:rPr>
          <w:rFonts w:ascii="Arial" w:hAnsi="Arial" w:cs="Arial"/>
          <w:b/>
          <w:bCs/>
          <w:sz w:val="28"/>
          <w:szCs w:val="28"/>
          <w:lang w:val="es-ES"/>
        </w:rPr>
      </w:pPr>
      <w:r w:rsidRPr="00BE4D6A">
        <w:rPr>
          <w:rFonts w:ascii="Arial" w:hAnsi="Arial" w:cs="Arial"/>
          <w:b/>
          <w:bCs/>
          <w:sz w:val="28"/>
          <w:szCs w:val="28"/>
          <w:lang w:val="es-ES"/>
        </w:rPr>
        <w:t xml:space="preserve">Feria </w:t>
      </w:r>
      <w:r w:rsidR="007B3BFE" w:rsidRPr="00BE4D6A">
        <w:rPr>
          <w:rFonts w:ascii="Arial" w:hAnsi="Arial" w:cs="Arial"/>
          <w:b/>
          <w:bCs/>
          <w:sz w:val="28"/>
          <w:szCs w:val="28"/>
          <w:lang w:val="es-ES"/>
        </w:rPr>
        <w:t xml:space="preserve">GDC </w:t>
      </w:r>
      <w:r w:rsidR="00CB5DDD" w:rsidRPr="00BE4D6A">
        <w:rPr>
          <w:rFonts w:ascii="Arial" w:hAnsi="Arial" w:cs="Arial"/>
          <w:b/>
          <w:bCs/>
          <w:sz w:val="28"/>
          <w:szCs w:val="28"/>
          <w:lang w:val="es-ES"/>
        </w:rPr>
        <w:t xml:space="preserve">Festival of Gaming </w:t>
      </w:r>
      <w:r w:rsidR="007B3BFE" w:rsidRPr="00BE4D6A">
        <w:rPr>
          <w:rFonts w:ascii="Arial" w:hAnsi="Arial" w:cs="Arial"/>
          <w:b/>
          <w:bCs/>
          <w:sz w:val="28"/>
          <w:szCs w:val="28"/>
          <w:lang w:val="es-ES"/>
        </w:rPr>
        <w:t>202</w:t>
      </w:r>
      <w:r w:rsidR="00804841" w:rsidRPr="00BE4D6A">
        <w:rPr>
          <w:rFonts w:ascii="Arial" w:hAnsi="Arial" w:cs="Arial"/>
          <w:b/>
          <w:bCs/>
          <w:sz w:val="28"/>
          <w:szCs w:val="28"/>
          <w:lang w:val="es-ES"/>
        </w:rPr>
        <w:t>6</w:t>
      </w:r>
    </w:p>
    <w:p w14:paraId="0E6AA4C0" w14:textId="77777777" w:rsidR="00315E67" w:rsidRPr="00E9318B" w:rsidRDefault="00315E67" w:rsidP="00315E67">
      <w:pPr>
        <w:pStyle w:val="Prrafodelista"/>
        <w:numPr>
          <w:ilvl w:val="0"/>
          <w:numId w:val="39"/>
        </w:numPr>
        <w:spacing w:after="0" w:line="240" w:lineRule="auto"/>
        <w:jc w:val="both"/>
        <w:rPr>
          <w:rFonts w:ascii="Arial" w:hAnsi="Arial" w:cs="Arial"/>
          <w:lang w:val="es-ES"/>
        </w:rPr>
      </w:pPr>
      <w:r w:rsidRPr="00E9318B">
        <w:rPr>
          <w:rFonts w:ascii="Arial" w:hAnsi="Arial" w:cs="Arial"/>
          <w:lang w:val="es-ES"/>
        </w:rPr>
        <w:t>Feria Internacional</w:t>
      </w:r>
    </w:p>
    <w:p w14:paraId="2C3F1372" w14:textId="77777777" w:rsidR="00315E67" w:rsidRPr="00E9318B" w:rsidRDefault="00315E67" w:rsidP="00315E67">
      <w:pPr>
        <w:pStyle w:val="Prrafodelista"/>
        <w:numPr>
          <w:ilvl w:val="0"/>
          <w:numId w:val="39"/>
        </w:numPr>
        <w:spacing w:after="0" w:line="240" w:lineRule="auto"/>
        <w:jc w:val="both"/>
        <w:rPr>
          <w:rFonts w:ascii="Arial" w:hAnsi="Arial" w:cs="Arial"/>
          <w:lang w:val="es-ES"/>
        </w:rPr>
      </w:pPr>
      <w:r w:rsidRPr="00E9318B">
        <w:rPr>
          <w:rFonts w:ascii="Arial" w:hAnsi="Arial" w:cs="Arial"/>
          <w:lang w:val="es-ES"/>
        </w:rPr>
        <w:t>Formato presencial</w:t>
      </w:r>
    </w:p>
    <w:p w14:paraId="0AD9D103" w14:textId="6C1FDAAA" w:rsidR="00315E67" w:rsidRPr="00E9318B" w:rsidRDefault="00315E67" w:rsidP="00315E67">
      <w:pPr>
        <w:pStyle w:val="Prrafodelista"/>
        <w:numPr>
          <w:ilvl w:val="0"/>
          <w:numId w:val="39"/>
        </w:numPr>
        <w:spacing w:after="0" w:line="240" w:lineRule="auto"/>
        <w:jc w:val="both"/>
        <w:rPr>
          <w:rFonts w:ascii="Arial" w:hAnsi="Arial" w:cs="Arial"/>
          <w:lang w:val="es-ES"/>
        </w:rPr>
      </w:pPr>
      <w:r w:rsidRPr="00E9318B">
        <w:rPr>
          <w:rFonts w:ascii="Arial" w:hAnsi="Arial" w:cs="Arial"/>
          <w:lang w:val="es-ES"/>
        </w:rPr>
        <w:t xml:space="preserve">Fecha: </w:t>
      </w:r>
      <w:r w:rsidR="003D12BB">
        <w:rPr>
          <w:rFonts w:ascii="Arial" w:hAnsi="Arial" w:cs="Arial"/>
          <w:lang w:val="es-ES"/>
        </w:rPr>
        <w:t>11</w:t>
      </w:r>
      <w:r w:rsidR="007B3BFE">
        <w:rPr>
          <w:rFonts w:ascii="Arial" w:hAnsi="Arial" w:cs="Arial"/>
          <w:lang w:val="es-ES"/>
        </w:rPr>
        <w:t xml:space="preserve"> al </w:t>
      </w:r>
      <w:r w:rsidR="00FA124D">
        <w:rPr>
          <w:rFonts w:ascii="Arial" w:hAnsi="Arial" w:cs="Arial"/>
          <w:lang w:val="es-ES"/>
        </w:rPr>
        <w:t>13</w:t>
      </w:r>
      <w:r w:rsidR="007B3BFE">
        <w:rPr>
          <w:rFonts w:ascii="Arial" w:hAnsi="Arial" w:cs="Arial"/>
          <w:lang w:val="es-ES"/>
        </w:rPr>
        <w:t xml:space="preserve"> de marzo del 202</w:t>
      </w:r>
      <w:r w:rsidR="00804841">
        <w:rPr>
          <w:rFonts w:ascii="Arial" w:hAnsi="Arial" w:cs="Arial"/>
          <w:lang w:val="es-ES"/>
        </w:rPr>
        <w:t>6.</w:t>
      </w:r>
    </w:p>
    <w:p w14:paraId="61341656" w14:textId="04EE9A72" w:rsidR="00315E67" w:rsidRPr="00E9318B" w:rsidRDefault="00315E67" w:rsidP="00315E67">
      <w:pPr>
        <w:pStyle w:val="Prrafodelista"/>
        <w:numPr>
          <w:ilvl w:val="0"/>
          <w:numId w:val="39"/>
        </w:numPr>
        <w:spacing w:after="0" w:line="240" w:lineRule="auto"/>
        <w:jc w:val="both"/>
        <w:rPr>
          <w:rFonts w:ascii="Arial" w:hAnsi="Arial" w:cs="Arial"/>
          <w:lang w:val="es-ES"/>
        </w:rPr>
      </w:pPr>
      <w:r w:rsidRPr="00E9318B">
        <w:rPr>
          <w:rFonts w:ascii="Arial" w:hAnsi="Arial" w:cs="Arial"/>
          <w:lang w:val="es-ES"/>
        </w:rPr>
        <w:t xml:space="preserve">Lugar: </w:t>
      </w:r>
      <w:r w:rsidR="00804841">
        <w:rPr>
          <w:rFonts w:ascii="Arial" w:hAnsi="Arial" w:cs="Arial"/>
          <w:lang w:val="es-ES"/>
        </w:rPr>
        <w:t xml:space="preserve">Moscone Center, </w:t>
      </w:r>
      <w:r w:rsidR="007B3BFE">
        <w:rPr>
          <w:rFonts w:ascii="Arial" w:hAnsi="Arial" w:cs="Arial"/>
          <w:lang w:val="es-ES"/>
        </w:rPr>
        <w:t>San Francisco, California</w:t>
      </w:r>
    </w:p>
    <w:p w14:paraId="2649CE91" w14:textId="07A7C73C" w:rsidR="00315E67" w:rsidRPr="00E9318B" w:rsidRDefault="00315E67" w:rsidP="00315E67">
      <w:pPr>
        <w:pStyle w:val="Prrafodelista"/>
        <w:numPr>
          <w:ilvl w:val="0"/>
          <w:numId w:val="39"/>
        </w:numPr>
        <w:spacing w:after="0" w:line="240" w:lineRule="auto"/>
        <w:jc w:val="both"/>
        <w:rPr>
          <w:rFonts w:ascii="Arial" w:hAnsi="Arial" w:cs="Arial"/>
          <w:lang w:val="es-ES"/>
        </w:rPr>
      </w:pPr>
      <w:r w:rsidRPr="00E9318B">
        <w:rPr>
          <w:rFonts w:ascii="Arial" w:hAnsi="Arial" w:cs="Arial"/>
          <w:lang w:val="es-ES"/>
        </w:rPr>
        <w:t xml:space="preserve">Sector: </w:t>
      </w:r>
      <w:r w:rsidR="007B3BFE">
        <w:rPr>
          <w:rFonts w:ascii="Arial" w:hAnsi="Arial" w:cs="Arial"/>
          <w:lang w:val="es-ES"/>
        </w:rPr>
        <w:t>Videojuegos y animación digital</w:t>
      </w:r>
    </w:p>
    <w:p w14:paraId="788644AC" w14:textId="212876AD" w:rsidR="00315E67" w:rsidRPr="00CB5DDD" w:rsidRDefault="00315E67" w:rsidP="00315E67">
      <w:pPr>
        <w:pStyle w:val="Prrafodelista"/>
        <w:numPr>
          <w:ilvl w:val="0"/>
          <w:numId w:val="39"/>
        </w:numPr>
        <w:spacing w:after="0" w:line="240" w:lineRule="auto"/>
        <w:jc w:val="both"/>
        <w:rPr>
          <w:rFonts w:ascii="Arial" w:hAnsi="Arial" w:cs="Arial"/>
          <w:lang w:val="es-ES"/>
        </w:rPr>
      </w:pPr>
      <w:r w:rsidRPr="00E9318B">
        <w:rPr>
          <w:rFonts w:ascii="Arial" w:hAnsi="Arial" w:cs="Arial"/>
          <w:lang w:val="es-ES"/>
        </w:rPr>
        <w:t xml:space="preserve">Cupo: </w:t>
      </w:r>
      <w:r w:rsidR="007B3BFE" w:rsidRPr="00CB5DDD">
        <w:rPr>
          <w:rFonts w:ascii="Arial" w:hAnsi="Arial" w:cs="Arial"/>
          <w:lang w:val="es-ES"/>
        </w:rPr>
        <w:t>5 empresas</w:t>
      </w:r>
    </w:p>
    <w:p w14:paraId="52057CEF" w14:textId="724CF876" w:rsidR="00315E67" w:rsidRPr="00917936" w:rsidRDefault="00315E67" w:rsidP="00315E67">
      <w:pPr>
        <w:pStyle w:val="Prrafodelista"/>
        <w:numPr>
          <w:ilvl w:val="0"/>
          <w:numId w:val="39"/>
        </w:numPr>
        <w:spacing w:after="0" w:line="240" w:lineRule="auto"/>
        <w:jc w:val="both"/>
        <w:rPr>
          <w:rFonts w:ascii="Arial" w:hAnsi="Arial" w:cs="Arial"/>
          <w:lang w:val="es-ES"/>
        </w:rPr>
      </w:pPr>
      <w:r w:rsidRPr="00CB5DDD">
        <w:rPr>
          <w:rFonts w:ascii="Arial" w:hAnsi="Arial" w:cs="Arial"/>
          <w:lang w:val="es-ES"/>
        </w:rPr>
        <w:t xml:space="preserve">Cierre: </w:t>
      </w:r>
      <w:r w:rsidR="00E81869" w:rsidRPr="00E81869">
        <w:rPr>
          <w:rFonts w:ascii="Arial" w:hAnsi="Arial" w:cs="Arial"/>
          <w:b/>
          <w:bCs/>
          <w:lang w:val="es-ES"/>
        </w:rPr>
        <w:t>09 de enero 4:00 p.m. (hora Costa Rica).</w:t>
      </w:r>
    </w:p>
    <w:p w14:paraId="6304956D" w14:textId="77777777" w:rsidR="00917936" w:rsidRDefault="00917936" w:rsidP="00917936">
      <w:pPr>
        <w:jc w:val="both"/>
        <w:rPr>
          <w:rFonts w:ascii="Arial" w:hAnsi="Arial" w:cs="Arial"/>
          <w:lang w:val="es-ES"/>
        </w:rPr>
      </w:pPr>
    </w:p>
    <w:p w14:paraId="4159DF15" w14:textId="23FCA1B3" w:rsidR="004C7E44" w:rsidRDefault="007C23C9" w:rsidP="004C7E44">
      <w:pPr>
        <w:jc w:val="both"/>
        <w:rPr>
          <w:rFonts w:ascii="Arial" w:hAnsi="Arial" w:cs="Arial"/>
        </w:rPr>
      </w:pPr>
      <w:r w:rsidRPr="00804841">
        <w:rPr>
          <w:rFonts w:ascii="Arial" w:hAnsi="Arial" w:cs="Arial"/>
        </w:rPr>
        <w:t xml:space="preserve">La </w:t>
      </w:r>
      <w:r w:rsidRPr="00804841">
        <w:rPr>
          <w:rFonts w:ascii="Arial" w:hAnsi="Arial" w:cs="Arial"/>
          <w:b/>
          <w:bCs/>
        </w:rPr>
        <w:t>Game Developers Conference (GDC)</w:t>
      </w:r>
      <w:r w:rsidRPr="00804841">
        <w:rPr>
          <w:rFonts w:ascii="Arial" w:hAnsi="Arial" w:cs="Arial"/>
        </w:rPr>
        <w:t xml:space="preserve">, ahora transformada en el </w:t>
      </w:r>
      <w:r w:rsidR="00F40D64" w:rsidRPr="00F40D64">
        <w:rPr>
          <w:rFonts w:ascii="Arial" w:hAnsi="Arial" w:cs="Arial"/>
          <w:b/>
          <w:bCs/>
        </w:rPr>
        <w:t>GDC</w:t>
      </w:r>
      <w:r w:rsidR="00F40D64">
        <w:rPr>
          <w:rFonts w:ascii="Arial" w:hAnsi="Arial" w:cs="Arial"/>
        </w:rPr>
        <w:t xml:space="preserve"> </w:t>
      </w:r>
      <w:r w:rsidRPr="00804841">
        <w:rPr>
          <w:rFonts w:ascii="Arial" w:hAnsi="Arial" w:cs="Arial"/>
          <w:b/>
          <w:bCs/>
        </w:rPr>
        <w:t>Festival of Gaming</w:t>
      </w:r>
      <w:r w:rsidRPr="00804841">
        <w:rPr>
          <w:rFonts w:ascii="Arial" w:hAnsi="Arial" w:cs="Arial"/>
        </w:rPr>
        <w:t>,</w:t>
      </w:r>
      <w:r w:rsidR="00804841">
        <w:rPr>
          <w:rFonts w:ascii="Arial" w:hAnsi="Arial" w:cs="Arial"/>
        </w:rPr>
        <w:t xml:space="preserve"> </w:t>
      </w:r>
      <w:r w:rsidR="004C7E44" w:rsidRPr="004C7E44">
        <w:rPr>
          <w:rFonts w:ascii="Arial" w:hAnsi="Arial" w:cs="Arial"/>
        </w:rPr>
        <w:t xml:space="preserve">es el evento más importante a nivel mundial para los profesionales de la industria de los videojuegos. Durante varios días, </w:t>
      </w:r>
      <w:r w:rsidRPr="00804841">
        <w:rPr>
          <w:rFonts w:ascii="Arial" w:hAnsi="Arial" w:cs="Arial"/>
        </w:rPr>
        <w:t>reúne a miles de desarrolladores, diseñadores, artistas y expertos del sector para compartir conocimientos, explorar nuevas tendencias y fortalecer conexiones</w:t>
      </w:r>
      <w:r w:rsidR="004C7E44" w:rsidRPr="004C7E44">
        <w:rPr>
          <w:rFonts w:ascii="Arial" w:hAnsi="Arial" w:cs="Arial"/>
        </w:rPr>
        <w:t>. Con más de 30 años de historia, GDC se ha consolidado como el punto de encuentro clave en el desarrollo de videojuegos. El evento cuenta con más de 7</w:t>
      </w:r>
      <w:r w:rsidR="009471D7">
        <w:rPr>
          <w:rFonts w:ascii="Arial" w:hAnsi="Arial" w:cs="Arial"/>
        </w:rPr>
        <w:t>5</w:t>
      </w:r>
      <w:r w:rsidR="004C7E44" w:rsidRPr="004C7E44">
        <w:rPr>
          <w:rFonts w:ascii="Arial" w:hAnsi="Arial" w:cs="Arial"/>
        </w:rPr>
        <w:t>0 sesiones centradas en diversas disciplinas del desarrollo de videojuegos</w:t>
      </w:r>
      <w:r w:rsidR="00682B4A" w:rsidRPr="00D16E7F">
        <w:rPr>
          <w:rFonts w:ascii="Arial" w:hAnsi="Arial" w:cs="Arial"/>
        </w:rPr>
        <w:t xml:space="preserve">, </w:t>
      </w:r>
      <w:r w:rsidR="004C7E44" w:rsidRPr="004C7E44">
        <w:rPr>
          <w:rFonts w:ascii="Arial" w:hAnsi="Arial" w:cs="Arial"/>
        </w:rPr>
        <w:t>charlas de expertos en áreas clave del desarrollo de videojuegos</w:t>
      </w:r>
      <w:r w:rsidR="00A72F9C" w:rsidRPr="00D16E7F">
        <w:rPr>
          <w:rFonts w:ascii="Arial" w:hAnsi="Arial" w:cs="Arial"/>
        </w:rPr>
        <w:t xml:space="preserve"> y el</w:t>
      </w:r>
      <w:r w:rsidR="004C7E44" w:rsidRPr="004C7E44">
        <w:rPr>
          <w:rFonts w:ascii="Arial" w:hAnsi="Arial" w:cs="Arial"/>
        </w:rPr>
        <w:t xml:space="preserve"> GDC Expo </w:t>
      </w:r>
      <w:proofErr w:type="spellStart"/>
      <w:r w:rsidR="004C7E44" w:rsidRPr="004C7E44">
        <w:rPr>
          <w:rFonts w:ascii="Arial" w:hAnsi="Arial" w:cs="Arial"/>
        </w:rPr>
        <w:t>Floor</w:t>
      </w:r>
      <w:proofErr w:type="spellEnd"/>
      <w:r w:rsidR="004C7E44" w:rsidRPr="004C7E44">
        <w:rPr>
          <w:rFonts w:ascii="Arial" w:hAnsi="Arial" w:cs="Arial"/>
        </w:rPr>
        <w:t xml:space="preserve"> </w:t>
      </w:r>
      <w:r w:rsidR="00A72F9C" w:rsidRPr="00D16E7F">
        <w:rPr>
          <w:rFonts w:ascii="Arial" w:hAnsi="Arial" w:cs="Arial"/>
        </w:rPr>
        <w:t xml:space="preserve">que </w:t>
      </w:r>
      <w:r w:rsidR="007B0043" w:rsidRPr="00D16E7F">
        <w:rPr>
          <w:rFonts w:ascii="Arial" w:hAnsi="Arial" w:cs="Arial"/>
        </w:rPr>
        <w:t>cuenta</w:t>
      </w:r>
      <w:r w:rsidR="004C7E44" w:rsidRPr="004C7E44">
        <w:rPr>
          <w:rFonts w:ascii="Arial" w:hAnsi="Arial" w:cs="Arial"/>
        </w:rPr>
        <w:t xml:space="preserve"> con más de </w:t>
      </w:r>
      <w:r>
        <w:rPr>
          <w:rFonts w:ascii="Arial" w:hAnsi="Arial" w:cs="Arial"/>
        </w:rPr>
        <w:t>4</w:t>
      </w:r>
      <w:r w:rsidR="004C7E44" w:rsidRPr="004C7E44">
        <w:rPr>
          <w:rFonts w:ascii="Arial" w:hAnsi="Arial" w:cs="Arial"/>
        </w:rPr>
        <w:t xml:space="preserve">00 expositores que presentan las últimas herramientas, tecnologías y productos innovadores. </w:t>
      </w:r>
    </w:p>
    <w:p w14:paraId="194636DD" w14:textId="77777777" w:rsidR="00E81869" w:rsidRPr="00D16E7F" w:rsidRDefault="00E81869" w:rsidP="004C7E44">
      <w:pPr>
        <w:jc w:val="both"/>
        <w:rPr>
          <w:rFonts w:ascii="Arial" w:hAnsi="Arial" w:cs="Arial"/>
        </w:rPr>
      </w:pPr>
    </w:p>
    <w:p w14:paraId="13BFE4C5" w14:textId="1B9AF184" w:rsidR="00773422" w:rsidRPr="004C7E44" w:rsidRDefault="00773422" w:rsidP="004C7E44">
      <w:pPr>
        <w:jc w:val="both"/>
        <w:rPr>
          <w:rFonts w:ascii="Arial" w:hAnsi="Arial" w:cs="Arial"/>
        </w:rPr>
      </w:pPr>
      <w:r w:rsidRPr="00D16E7F">
        <w:rPr>
          <w:rFonts w:ascii="Arial" w:hAnsi="Arial" w:cs="Arial"/>
        </w:rPr>
        <w:t>En GDC, participan cerca de 30,000 personas de todo el mundo, incluyendo desarrolladores independientes, grandes estudios de videojuegos, empresas tecnológicas líderes</w:t>
      </w:r>
      <w:r w:rsidR="00FF5A9F">
        <w:rPr>
          <w:rFonts w:ascii="Arial" w:hAnsi="Arial" w:cs="Arial"/>
        </w:rPr>
        <w:t xml:space="preserve"> en la industria, entre otros</w:t>
      </w:r>
      <w:r w:rsidRPr="00D16E7F">
        <w:rPr>
          <w:rFonts w:ascii="Arial" w:hAnsi="Arial" w:cs="Arial"/>
        </w:rPr>
        <w:t>. Entre los asistentes se encuentran expertos de regiones</w:t>
      </w:r>
      <w:r w:rsidR="00BE025C">
        <w:rPr>
          <w:rFonts w:ascii="Arial" w:hAnsi="Arial" w:cs="Arial"/>
        </w:rPr>
        <w:t xml:space="preserve"> </w:t>
      </w:r>
      <w:r w:rsidRPr="00D16E7F">
        <w:rPr>
          <w:rFonts w:ascii="Arial" w:hAnsi="Arial" w:cs="Arial"/>
        </w:rPr>
        <w:t xml:space="preserve">como Corea del Sur, Canadá, Reino Unido y Estados Unidos. </w:t>
      </w:r>
    </w:p>
    <w:p w14:paraId="19002A4A" w14:textId="77777777" w:rsidR="00917936" w:rsidRPr="004C7E44" w:rsidRDefault="00917936" w:rsidP="00917936">
      <w:pPr>
        <w:jc w:val="both"/>
        <w:rPr>
          <w:rFonts w:ascii="Arial" w:hAnsi="Arial" w:cs="Arial"/>
        </w:rPr>
      </w:pPr>
    </w:p>
    <w:p w14:paraId="01F52E18" w14:textId="77777777" w:rsidR="00A72F9C" w:rsidRDefault="00A72F9C" w:rsidP="004464D5">
      <w:pPr>
        <w:pStyle w:val="Default"/>
        <w:jc w:val="both"/>
        <w:rPr>
          <w:rFonts w:ascii="Arial" w:hAnsi="Arial" w:cs="Arial"/>
          <w:color w:val="auto"/>
        </w:rPr>
      </w:pPr>
    </w:p>
    <w:p w14:paraId="28296BF6" w14:textId="77777777" w:rsidR="007B6EDD" w:rsidRDefault="007B6EDD" w:rsidP="004464D5">
      <w:pPr>
        <w:pStyle w:val="Default"/>
        <w:jc w:val="both"/>
        <w:rPr>
          <w:rFonts w:ascii="Arial" w:hAnsi="Arial" w:cs="Arial"/>
          <w:color w:val="auto"/>
          <w:lang w:val="es-ES"/>
        </w:rPr>
      </w:pPr>
    </w:p>
    <w:p w14:paraId="24070BD3" w14:textId="77777777" w:rsidR="00BE025C" w:rsidRDefault="00BE025C" w:rsidP="004464D5">
      <w:pPr>
        <w:pStyle w:val="Default"/>
        <w:jc w:val="both"/>
        <w:rPr>
          <w:rFonts w:ascii="Arial" w:hAnsi="Arial" w:cs="Arial"/>
          <w:color w:val="auto"/>
          <w:lang w:val="es-ES"/>
        </w:rPr>
      </w:pPr>
    </w:p>
    <w:p w14:paraId="7B832000" w14:textId="0C0DADD0" w:rsidR="004464D5" w:rsidRDefault="00D97E33" w:rsidP="004464D5">
      <w:pPr>
        <w:pStyle w:val="Default"/>
        <w:jc w:val="both"/>
        <w:rPr>
          <w:rFonts w:ascii="Arial" w:hAnsi="Arial" w:cs="Arial"/>
          <w:color w:val="auto"/>
          <w:lang w:val="es-ES"/>
        </w:rPr>
      </w:pPr>
      <w:r w:rsidRPr="00D97E33">
        <w:rPr>
          <w:rFonts w:ascii="Arial" w:hAnsi="Arial" w:cs="Arial"/>
          <w:b/>
          <w:bCs/>
          <w:color w:val="auto"/>
          <w:lang w:val="es-ES"/>
        </w:rPr>
        <w:t>Formato de participación:</w:t>
      </w:r>
      <w:r>
        <w:rPr>
          <w:rFonts w:ascii="Arial" w:hAnsi="Arial" w:cs="Arial"/>
          <w:color w:val="auto"/>
          <w:lang w:val="es-ES"/>
        </w:rPr>
        <w:t xml:space="preserve"> </w:t>
      </w:r>
      <w:r w:rsidR="00285E30">
        <w:rPr>
          <w:rFonts w:ascii="Arial" w:hAnsi="Arial" w:cs="Arial"/>
          <w:color w:val="auto"/>
          <w:lang w:val="es-ES"/>
        </w:rPr>
        <w:t xml:space="preserve">Tradicional </w:t>
      </w:r>
      <w:r w:rsidR="00D502A7">
        <w:rPr>
          <w:rFonts w:ascii="Arial" w:hAnsi="Arial" w:cs="Arial"/>
          <w:color w:val="auto"/>
          <w:lang w:val="es-ES"/>
        </w:rPr>
        <w:t>–</w:t>
      </w:r>
      <w:r w:rsidR="00285E30">
        <w:rPr>
          <w:rFonts w:ascii="Arial" w:hAnsi="Arial" w:cs="Arial"/>
          <w:color w:val="auto"/>
          <w:lang w:val="es-ES"/>
        </w:rPr>
        <w:t xml:space="preserve"> </w:t>
      </w:r>
      <w:r w:rsidR="00884A93">
        <w:rPr>
          <w:rFonts w:ascii="Arial" w:hAnsi="Arial" w:cs="Arial"/>
          <w:color w:val="auto"/>
          <w:lang w:val="es-ES"/>
        </w:rPr>
        <w:t>Stand nacional.</w:t>
      </w:r>
    </w:p>
    <w:p w14:paraId="400FBACC" w14:textId="77777777" w:rsidR="00E81869" w:rsidRDefault="00E81869" w:rsidP="004464D5">
      <w:pPr>
        <w:pStyle w:val="Default"/>
        <w:jc w:val="both"/>
        <w:rPr>
          <w:rFonts w:ascii="Arial" w:hAnsi="Arial" w:cs="Arial"/>
          <w:color w:val="auto"/>
          <w:lang w:val="es-ES"/>
        </w:rPr>
      </w:pPr>
    </w:p>
    <w:p w14:paraId="1F396FD2" w14:textId="0B8F8DD8" w:rsidR="00D97E33" w:rsidRPr="00D97E33" w:rsidRDefault="00D97E33" w:rsidP="004464D5">
      <w:pPr>
        <w:pStyle w:val="Default"/>
        <w:jc w:val="both"/>
        <w:rPr>
          <w:rFonts w:ascii="Arial" w:hAnsi="Arial" w:cs="Arial"/>
          <w:b/>
          <w:bCs/>
          <w:color w:val="auto"/>
          <w:lang w:val="es-ES"/>
        </w:rPr>
      </w:pPr>
      <w:r w:rsidRPr="00D97E33">
        <w:rPr>
          <w:rFonts w:ascii="Arial" w:hAnsi="Arial" w:cs="Arial"/>
          <w:b/>
          <w:bCs/>
          <w:color w:val="auto"/>
          <w:lang w:val="es-ES"/>
        </w:rPr>
        <w:t>Modalidad:</w:t>
      </w:r>
    </w:p>
    <w:p w14:paraId="576AEE59" w14:textId="3BB83C54" w:rsidR="00D97E33" w:rsidRDefault="00D97E33" w:rsidP="00D97E33">
      <w:pPr>
        <w:pStyle w:val="Prrafodelista"/>
        <w:numPr>
          <w:ilvl w:val="0"/>
          <w:numId w:val="47"/>
        </w:numPr>
        <w:spacing w:after="160" w:line="259" w:lineRule="auto"/>
        <w:jc w:val="both"/>
        <w:rPr>
          <w:rFonts w:ascii="Arial" w:hAnsi="Arial" w:cs="Arial"/>
          <w:sz w:val="24"/>
          <w:szCs w:val="24"/>
        </w:rPr>
      </w:pPr>
      <w:r w:rsidRPr="00D97E33">
        <w:rPr>
          <w:rFonts w:ascii="Arial" w:hAnsi="Arial" w:cs="Arial"/>
          <w:b/>
          <w:bCs/>
          <w:sz w:val="24"/>
          <w:szCs w:val="24"/>
        </w:rPr>
        <w:t>Recorrido ferial</w:t>
      </w:r>
      <w:r w:rsidR="00D502A7">
        <w:rPr>
          <w:rFonts w:ascii="Arial" w:hAnsi="Arial" w:cs="Arial"/>
          <w:b/>
          <w:bCs/>
          <w:sz w:val="24"/>
          <w:szCs w:val="24"/>
        </w:rPr>
        <w:t xml:space="preserve"> y atenciones de reuniones en stand</w:t>
      </w:r>
      <w:r w:rsidRPr="00D97E33">
        <w:rPr>
          <w:rFonts w:ascii="Arial" w:hAnsi="Arial" w:cs="Arial"/>
          <w:b/>
          <w:bCs/>
          <w:sz w:val="24"/>
          <w:szCs w:val="24"/>
        </w:rPr>
        <w:t>:</w:t>
      </w:r>
      <w:r>
        <w:rPr>
          <w:rFonts w:ascii="Arial" w:hAnsi="Arial" w:cs="Arial"/>
          <w:sz w:val="24"/>
          <w:szCs w:val="24"/>
        </w:rPr>
        <w:t xml:space="preserve"> asignación de </w:t>
      </w:r>
      <w:r w:rsidR="000324F3">
        <w:rPr>
          <w:rFonts w:ascii="Arial" w:hAnsi="Arial" w:cs="Arial"/>
          <w:sz w:val="24"/>
          <w:szCs w:val="24"/>
        </w:rPr>
        <w:t>dos pases por empresa</w:t>
      </w:r>
      <w:r>
        <w:rPr>
          <w:rFonts w:ascii="Arial" w:hAnsi="Arial" w:cs="Arial"/>
          <w:sz w:val="24"/>
          <w:szCs w:val="24"/>
        </w:rPr>
        <w:t xml:space="preserve"> pase para ingresar al recinto ferial con el objetivo de recorrer</w:t>
      </w:r>
      <w:r w:rsidR="00FB471D">
        <w:rPr>
          <w:rFonts w:ascii="Arial" w:hAnsi="Arial" w:cs="Arial"/>
          <w:sz w:val="24"/>
          <w:szCs w:val="24"/>
        </w:rPr>
        <w:t xml:space="preserve"> el evento</w:t>
      </w:r>
      <w:r>
        <w:rPr>
          <w:rFonts w:ascii="Arial" w:hAnsi="Arial" w:cs="Arial"/>
          <w:sz w:val="24"/>
          <w:szCs w:val="24"/>
        </w:rPr>
        <w:t xml:space="preserve"> para realizar una prospección y generar contactos. Puede hacer uso de </w:t>
      </w:r>
      <w:r w:rsidR="00D502A7">
        <w:rPr>
          <w:rFonts w:ascii="Arial" w:hAnsi="Arial" w:cs="Arial"/>
          <w:sz w:val="24"/>
          <w:szCs w:val="24"/>
        </w:rPr>
        <w:t xml:space="preserve">las mesas </w:t>
      </w:r>
      <w:r>
        <w:rPr>
          <w:rFonts w:ascii="Arial" w:hAnsi="Arial" w:cs="Arial"/>
          <w:sz w:val="24"/>
          <w:szCs w:val="24"/>
        </w:rPr>
        <w:t>de reuniones del stand</w:t>
      </w:r>
      <w:r w:rsidR="005B0CA3">
        <w:rPr>
          <w:rFonts w:ascii="Arial" w:hAnsi="Arial" w:cs="Arial"/>
          <w:sz w:val="24"/>
          <w:szCs w:val="24"/>
        </w:rPr>
        <w:t>.</w:t>
      </w:r>
    </w:p>
    <w:p w14:paraId="2C9F1C51" w14:textId="77777777" w:rsidR="00D97E33" w:rsidRPr="00D97E33" w:rsidRDefault="00D97E33" w:rsidP="004464D5">
      <w:pPr>
        <w:pStyle w:val="Default"/>
        <w:jc w:val="both"/>
        <w:rPr>
          <w:rFonts w:ascii="Arial" w:hAnsi="Arial" w:cs="Arial"/>
          <w:color w:val="auto"/>
        </w:rPr>
      </w:pPr>
    </w:p>
    <w:p w14:paraId="142A91B2" w14:textId="77777777" w:rsidR="00315E67" w:rsidRPr="00E9318B" w:rsidRDefault="00315E67" w:rsidP="00315E67">
      <w:pPr>
        <w:pStyle w:val="Prrafodelista"/>
        <w:numPr>
          <w:ilvl w:val="0"/>
          <w:numId w:val="40"/>
        </w:numPr>
        <w:spacing w:after="0" w:line="240" w:lineRule="auto"/>
        <w:jc w:val="both"/>
        <w:rPr>
          <w:rFonts w:ascii="Arial" w:hAnsi="Arial" w:cs="Arial"/>
          <w:b/>
          <w:bCs/>
          <w:sz w:val="28"/>
          <w:szCs w:val="28"/>
          <w:lang w:val="es-ES"/>
        </w:rPr>
      </w:pPr>
      <w:r w:rsidRPr="00E9318B">
        <w:rPr>
          <w:rFonts w:ascii="Arial" w:hAnsi="Arial" w:cs="Arial"/>
          <w:b/>
          <w:bCs/>
          <w:sz w:val="28"/>
          <w:szCs w:val="28"/>
          <w:lang w:val="es-ES"/>
        </w:rPr>
        <w:t>Criterios de Admisibilidad.</w:t>
      </w:r>
    </w:p>
    <w:p w14:paraId="402407F8" w14:textId="77777777" w:rsidR="00315E67" w:rsidRPr="00E9318B" w:rsidRDefault="00315E67" w:rsidP="00315E67">
      <w:pPr>
        <w:jc w:val="both"/>
        <w:rPr>
          <w:rFonts w:ascii="Arial" w:hAnsi="Arial" w:cs="Arial"/>
        </w:rPr>
      </w:pPr>
    </w:p>
    <w:p w14:paraId="415298AC" w14:textId="056EEB80" w:rsidR="00315E67" w:rsidRPr="00E73DB7" w:rsidRDefault="00E73DB7" w:rsidP="00E73DB7">
      <w:pPr>
        <w:pStyle w:val="Prrafodelista"/>
        <w:numPr>
          <w:ilvl w:val="0"/>
          <w:numId w:val="42"/>
        </w:numPr>
        <w:spacing w:after="0" w:line="240" w:lineRule="auto"/>
        <w:jc w:val="both"/>
        <w:rPr>
          <w:rFonts w:ascii="Arial" w:hAnsi="Arial" w:cs="Arial"/>
          <w:lang w:val="es-ES"/>
        </w:rPr>
      </w:pPr>
      <w:r w:rsidRPr="00E9318B">
        <w:rPr>
          <w:rFonts w:ascii="Arial" w:hAnsi="Arial" w:cs="Arial"/>
          <w:lang w:val="es-ES"/>
        </w:rPr>
        <w:t xml:space="preserve">Serán elegibles las empresas que </w:t>
      </w:r>
      <w:r>
        <w:rPr>
          <w:rFonts w:ascii="Arial" w:hAnsi="Arial" w:cs="Arial"/>
          <w:lang w:val="es-ES"/>
        </w:rPr>
        <w:t>ofrezcan servicios o propiedades intelectuales en el área de videojuegos y animación digital</w:t>
      </w:r>
      <w:r w:rsidRPr="00E9318B">
        <w:rPr>
          <w:rFonts w:ascii="Arial" w:hAnsi="Arial" w:cs="Arial"/>
          <w:lang w:val="es-ES"/>
        </w:rPr>
        <w:t xml:space="preserve"> </w:t>
      </w:r>
      <w:r w:rsidR="00495972">
        <w:rPr>
          <w:rFonts w:ascii="Arial" w:hAnsi="Arial" w:cs="Arial"/>
          <w:b/>
          <w:bCs/>
          <w:lang w:val="es-ES"/>
        </w:rPr>
        <w:t xml:space="preserve">de </w:t>
      </w:r>
      <w:r w:rsidR="00315E67" w:rsidRPr="00E73DB7">
        <w:rPr>
          <w:rFonts w:ascii="Arial" w:hAnsi="Arial" w:cs="Arial"/>
          <w:b/>
          <w:bCs/>
          <w:lang w:val="es-ES"/>
        </w:rPr>
        <w:t xml:space="preserve">origen costarricense. </w:t>
      </w:r>
    </w:p>
    <w:p w14:paraId="18B7E7B0" w14:textId="77777777" w:rsidR="00315E67" w:rsidRPr="00E9318B" w:rsidRDefault="00315E67" w:rsidP="00315E67">
      <w:pPr>
        <w:pStyle w:val="Prrafodelista"/>
        <w:jc w:val="both"/>
        <w:rPr>
          <w:rFonts w:ascii="Arial" w:hAnsi="Arial" w:cs="Arial"/>
          <w:lang w:val="es-ES"/>
        </w:rPr>
      </w:pPr>
    </w:p>
    <w:p w14:paraId="623FFF50" w14:textId="77777777" w:rsidR="00315E67" w:rsidRPr="00E9318B" w:rsidRDefault="00315E67" w:rsidP="00315E67">
      <w:pPr>
        <w:pStyle w:val="Prrafodelista"/>
        <w:numPr>
          <w:ilvl w:val="0"/>
          <w:numId w:val="42"/>
        </w:numPr>
        <w:spacing w:after="0" w:line="240" w:lineRule="auto"/>
        <w:jc w:val="both"/>
        <w:rPr>
          <w:rFonts w:ascii="Arial" w:hAnsi="Arial" w:cs="Arial"/>
          <w:lang w:val="es-ES"/>
        </w:rPr>
      </w:pPr>
      <w:r w:rsidRPr="00E9318B">
        <w:rPr>
          <w:rFonts w:ascii="Arial" w:hAnsi="Arial" w:cs="Arial"/>
          <w:lang w:val="es-ES"/>
        </w:rPr>
        <w:t xml:space="preserve">Serán elegibles empresas costarricenses micro, pequeñas, medianas y grandes: </w:t>
      </w:r>
    </w:p>
    <w:p w14:paraId="4C3278A1" w14:textId="77777777" w:rsidR="00315E67" w:rsidRPr="00E9318B" w:rsidRDefault="00315E67" w:rsidP="00315E67">
      <w:pPr>
        <w:pStyle w:val="Prrafodelista"/>
        <w:jc w:val="both"/>
        <w:rPr>
          <w:rFonts w:ascii="Arial" w:hAnsi="Arial" w:cs="Arial"/>
          <w:lang w:val="es-ES"/>
        </w:rPr>
      </w:pPr>
    </w:p>
    <w:p w14:paraId="474A86CA" w14:textId="77777777" w:rsidR="00315E67" w:rsidRPr="00E9318B" w:rsidRDefault="00315E67" w:rsidP="00315E67">
      <w:pPr>
        <w:pStyle w:val="Prrafodelista"/>
        <w:numPr>
          <w:ilvl w:val="0"/>
          <w:numId w:val="43"/>
        </w:numPr>
        <w:spacing w:after="0" w:line="240" w:lineRule="auto"/>
        <w:jc w:val="both"/>
        <w:rPr>
          <w:rFonts w:ascii="Arial" w:hAnsi="Arial" w:cs="Arial"/>
          <w:lang w:val="es-ES"/>
        </w:rPr>
      </w:pPr>
      <w:r w:rsidRPr="00E9318B">
        <w:rPr>
          <w:rFonts w:ascii="Arial" w:hAnsi="Arial" w:cs="Arial"/>
          <w:lang w:val="es-ES"/>
        </w:rPr>
        <w:t>MICRO: De 1 a 5 empleados</w:t>
      </w:r>
    </w:p>
    <w:p w14:paraId="1121C61B" w14:textId="77777777" w:rsidR="00315E67" w:rsidRPr="00E9318B" w:rsidRDefault="00315E67" w:rsidP="00315E67">
      <w:pPr>
        <w:pStyle w:val="Prrafodelista"/>
        <w:numPr>
          <w:ilvl w:val="0"/>
          <w:numId w:val="43"/>
        </w:numPr>
        <w:spacing w:after="0" w:line="240" w:lineRule="auto"/>
        <w:jc w:val="both"/>
        <w:rPr>
          <w:rFonts w:ascii="Arial" w:hAnsi="Arial" w:cs="Arial"/>
          <w:lang w:val="es-ES"/>
        </w:rPr>
      </w:pPr>
      <w:r w:rsidRPr="00E9318B">
        <w:rPr>
          <w:rFonts w:ascii="Arial" w:hAnsi="Arial" w:cs="Arial"/>
          <w:lang w:val="es-ES"/>
        </w:rPr>
        <w:t>PEQUEÑA: De 6 a 30 empleados</w:t>
      </w:r>
    </w:p>
    <w:p w14:paraId="57B9C1AA" w14:textId="77777777" w:rsidR="00315E67" w:rsidRPr="00E9318B" w:rsidRDefault="00315E67" w:rsidP="00315E67">
      <w:pPr>
        <w:pStyle w:val="Prrafodelista"/>
        <w:numPr>
          <w:ilvl w:val="0"/>
          <w:numId w:val="43"/>
        </w:numPr>
        <w:spacing w:after="0" w:line="240" w:lineRule="auto"/>
        <w:jc w:val="both"/>
        <w:rPr>
          <w:rFonts w:ascii="Arial" w:hAnsi="Arial" w:cs="Arial"/>
          <w:lang w:val="es-ES"/>
        </w:rPr>
      </w:pPr>
      <w:r w:rsidRPr="00E9318B">
        <w:rPr>
          <w:rFonts w:ascii="Arial" w:hAnsi="Arial" w:cs="Arial"/>
          <w:lang w:val="es-ES"/>
        </w:rPr>
        <w:t>MEDIANA: De 31 a 99 empleados</w:t>
      </w:r>
    </w:p>
    <w:p w14:paraId="0C477805" w14:textId="77777777" w:rsidR="00315E67" w:rsidRPr="00E9318B" w:rsidRDefault="00315E67" w:rsidP="00315E67">
      <w:pPr>
        <w:pStyle w:val="Prrafodelista"/>
        <w:numPr>
          <w:ilvl w:val="0"/>
          <w:numId w:val="43"/>
        </w:numPr>
        <w:spacing w:after="0" w:line="240" w:lineRule="auto"/>
        <w:jc w:val="both"/>
        <w:rPr>
          <w:rFonts w:ascii="Arial" w:hAnsi="Arial" w:cs="Arial"/>
          <w:lang w:val="es-ES"/>
        </w:rPr>
      </w:pPr>
      <w:r w:rsidRPr="00E9318B">
        <w:rPr>
          <w:rFonts w:ascii="Arial" w:hAnsi="Arial" w:cs="Arial"/>
          <w:lang w:val="es-ES"/>
        </w:rPr>
        <w:t xml:space="preserve">GRANDE: 100 empleados o más. </w:t>
      </w:r>
    </w:p>
    <w:p w14:paraId="2CD40274" w14:textId="77777777" w:rsidR="00315E67" w:rsidRPr="00E9318B" w:rsidRDefault="00315E67" w:rsidP="00315E67">
      <w:pPr>
        <w:pStyle w:val="Prrafodelista"/>
        <w:ind w:left="1440"/>
        <w:jc w:val="both"/>
        <w:rPr>
          <w:rFonts w:ascii="Arial" w:hAnsi="Arial" w:cs="Arial"/>
          <w:lang w:val="es-ES"/>
        </w:rPr>
      </w:pPr>
    </w:p>
    <w:p w14:paraId="2427FAAA" w14:textId="77777777" w:rsidR="00315E67" w:rsidRPr="00E9318B" w:rsidRDefault="00315E67" w:rsidP="00315E67">
      <w:pPr>
        <w:pStyle w:val="Prrafodelista"/>
        <w:numPr>
          <w:ilvl w:val="0"/>
          <w:numId w:val="45"/>
        </w:numPr>
        <w:spacing w:after="0" w:line="240" w:lineRule="auto"/>
        <w:rPr>
          <w:rFonts w:ascii="Arial" w:hAnsi="Arial" w:cs="Arial"/>
          <w:lang w:val="es-ES"/>
        </w:rPr>
      </w:pPr>
      <w:r w:rsidRPr="00E9318B">
        <w:rPr>
          <w:rFonts w:ascii="Arial" w:hAnsi="Arial" w:cs="Arial"/>
        </w:rPr>
        <w:t>Experiencia de ventas a nivel local o internacional.</w:t>
      </w:r>
    </w:p>
    <w:p w14:paraId="2CC81424" w14:textId="77777777" w:rsidR="00315E67" w:rsidRPr="00E9318B" w:rsidRDefault="00315E67" w:rsidP="00315E67">
      <w:pPr>
        <w:pStyle w:val="Prrafodelista"/>
        <w:rPr>
          <w:rFonts w:ascii="Arial" w:hAnsi="Arial" w:cs="Arial"/>
          <w:lang w:val="es-ES"/>
        </w:rPr>
      </w:pPr>
    </w:p>
    <w:p w14:paraId="12B96E64" w14:textId="77777777" w:rsidR="00315E67" w:rsidRPr="00E9318B" w:rsidRDefault="00315E67" w:rsidP="00315E67">
      <w:pPr>
        <w:pStyle w:val="Prrafodelista"/>
        <w:numPr>
          <w:ilvl w:val="0"/>
          <w:numId w:val="44"/>
        </w:numPr>
        <w:spacing w:after="0" w:line="240" w:lineRule="auto"/>
        <w:jc w:val="both"/>
        <w:rPr>
          <w:rFonts w:ascii="Arial" w:hAnsi="Arial" w:cs="Arial"/>
        </w:rPr>
      </w:pPr>
      <w:r w:rsidRPr="00E9318B">
        <w:rPr>
          <w:rFonts w:ascii="Arial" w:hAnsi="Arial" w:cs="Arial"/>
        </w:rPr>
        <w:t>Exportador consolidado (Exportador continuo).</w:t>
      </w:r>
    </w:p>
    <w:p w14:paraId="6ECCA67A" w14:textId="77777777" w:rsidR="00315E67" w:rsidRPr="00E9318B" w:rsidRDefault="00315E67" w:rsidP="00315E67">
      <w:pPr>
        <w:pStyle w:val="Prrafodelista"/>
        <w:numPr>
          <w:ilvl w:val="0"/>
          <w:numId w:val="44"/>
        </w:numPr>
        <w:spacing w:after="0" w:line="240" w:lineRule="auto"/>
        <w:jc w:val="both"/>
        <w:rPr>
          <w:rFonts w:ascii="Arial" w:hAnsi="Arial" w:cs="Arial"/>
        </w:rPr>
      </w:pPr>
      <w:r w:rsidRPr="00E9318B">
        <w:rPr>
          <w:rFonts w:ascii="Arial" w:hAnsi="Arial" w:cs="Arial"/>
        </w:rPr>
        <w:t>Exportador Intermitente.</w:t>
      </w:r>
    </w:p>
    <w:p w14:paraId="3C1B8058" w14:textId="2F40CC91" w:rsidR="00315E67" w:rsidRPr="00E9318B" w:rsidRDefault="00315E67" w:rsidP="00315E67">
      <w:pPr>
        <w:pStyle w:val="Prrafodelista"/>
        <w:numPr>
          <w:ilvl w:val="0"/>
          <w:numId w:val="44"/>
        </w:numPr>
        <w:spacing w:after="0" w:line="240" w:lineRule="auto"/>
        <w:jc w:val="both"/>
        <w:rPr>
          <w:rFonts w:ascii="Arial" w:hAnsi="Arial" w:cs="Arial"/>
        </w:rPr>
      </w:pPr>
      <w:r w:rsidRPr="00E9318B">
        <w:rPr>
          <w:rFonts w:ascii="Arial" w:hAnsi="Arial" w:cs="Arial"/>
        </w:rPr>
        <w:t>Nuevo exportador (Exportaciones en 202</w:t>
      </w:r>
      <w:r w:rsidR="00416AB4">
        <w:rPr>
          <w:rFonts w:ascii="Arial" w:hAnsi="Arial" w:cs="Arial"/>
        </w:rPr>
        <w:t>4</w:t>
      </w:r>
      <w:r w:rsidRPr="00E9318B">
        <w:rPr>
          <w:rFonts w:ascii="Arial" w:hAnsi="Arial" w:cs="Arial"/>
        </w:rPr>
        <w:t xml:space="preserve"> -202</w:t>
      </w:r>
      <w:r w:rsidR="00416AB4">
        <w:rPr>
          <w:rFonts w:ascii="Arial" w:hAnsi="Arial" w:cs="Arial"/>
        </w:rPr>
        <w:t>5</w:t>
      </w:r>
      <w:r w:rsidRPr="00E9318B">
        <w:rPr>
          <w:rFonts w:ascii="Arial" w:hAnsi="Arial" w:cs="Arial"/>
        </w:rPr>
        <w:t>).</w:t>
      </w:r>
    </w:p>
    <w:p w14:paraId="06178AB6" w14:textId="77777777" w:rsidR="00315E67" w:rsidRPr="00E9318B" w:rsidRDefault="00315E67" w:rsidP="00315E67">
      <w:pPr>
        <w:pStyle w:val="Prrafodelista"/>
        <w:numPr>
          <w:ilvl w:val="0"/>
          <w:numId w:val="44"/>
        </w:numPr>
        <w:spacing w:after="0" w:line="240" w:lineRule="auto"/>
        <w:jc w:val="both"/>
        <w:rPr>
          <w:rFonts w:ascii="Arial" w:hAnsi="Arial" w:cs="Arial"/>
          <w:lang w:val="es-ES"/>
        </w:rPr>
      </w:pPr>
      <w:r w:rsidRPr="00E9318B">
        <w:rPr>
          <w:rFonts w:ascii="Arial" w:hAnsi="Arial" w:cs="Arial"/>
          <w:lang w:val="es-ES"/>
        </w:rPr>
        <w:t>Sin exportaciones, experiencia local.</w:t>
      </w:r>
    </w:p>
    <w:p w14:paraId="50311A52" w14:textId="77777777" w:rsidR="00315E67" w:rsidRPr="00E9318B" w:rsidRDefault="00315E67" w:rsidP="00315E67">
      <w:pPr>
        <w:pStyle w:val="Prrafodelista"/>
        <w:ind w:left="1440"/>
        <w:jc w:val="both"/>
        <w:rPr>
          <w:rFonts w:ascii="Arial" w:hAnsi="Arial" w:cs="Arial"/>
          <w:lang w:val="es-ES"/>
        </w:rPr>
      </w:pPr>
    </w:p>
    <w:p w14:paraId="06CB8A18" w14:textId="1F761112" w:rsidR="00315E67" w:rsidRDefault="00315E67" w:rsidP="00315E67">
      <w:pPr>
        <w:pStyle w:val="Prrafodelista"/>
        <w:numPr>
          <w:ilvl w:val="0"/>
          <w:numId w:val="45"/>
        </w:numPr>
        <w:spacing w:after="0" w:line="240" w:lineRule="auto"/>
        <w:jc w:val="both"/>
        <w:rPr>
          <w:rFonts w:ascii="Arial" w:hAnsi="Arial" w:cs="Arial"/>
          <w:lang w:val="es-ES"/>
        </w:rPr>
      </w:pPr>
      <w:r w:rsidRPr="00E9318B">
        <w:rPr>
          <w:rFonts w:ascii="Arial" w:hAnsi="Arial" w:cs="Arial"/>
          <w:lang w:val="es-ES"/>
        </w:rPr>
        <w:t>Diagnóstico único exportador aplicado</w:t>
      </w:r>
      <w:r w:rsidR="001D7BBE">
        <w:rPr>
          <w:rFonts w:ascii="Arial" w:hAnsi="Arial" w:cs="Arial"/>
          <w:lang w:val="es-ES"/>
        </w:rPr>
        <w:t xml:space="preserve"> y actualizado.</w:t>
      </w:r>
      <w:r w:rsidR="00ED3412">
        <w:rPr>
          <w:rFonts w:ascii="Arial" w:hAnsi="Arial" w:cs="Arial"/>
          <w:lang w:val="es-ES"/>
        </w:rPr>
        <w:t xml:space="preserve"> (Abierto para aplicar en el rango de postulación) </w:t>
      </w:r>
    </w:p>
    <w:p w14:paraId="7030C5FC" w14:textId="5A798FDB" w:rsidR="00612067" w:rsidRPr="00612067" w:rsidRDefault="00612067" w:rsidP="00612067">
      <w:pPr>
        <w:pStyle w:val="Prrafodelista"/>
        <w:numPr>
          <w:ilvl w:val="0"/>
          <w:numId w:val="45"/>
        </w:numPr>
        <w:spacing w:after="0" w:line="240" w:lineRule="auto"/>
        <w:jc w:val="both"/>
        <w:rPr>
          <w:rFonts w:ascii="Arial" w:hAnsi="Arial" w:cs="Arial"/>
          <w:lang w:val="es-ES"/>
        </w:rPr>
      </w:pPr>
      <w:r w:rsidRPr="00E9318B">
        <w:rPr>
          <w:rFonts w:ascii="Arial" w:hAnsi="Arial" w:cs="Arial"/>
          <w:lang w:val="es"/>
        </w:rPr>
        <w:t xml:space="preserve">PROCOMER otorgará </w:t>
      </w:r>
      <w:r w:rsidRPr="00CB5DDD">
        <w:rPr>
          <w:rFonts w:ascii="Arial" w:hAnsi="Arial" w:cs="Arial"/>
          <w:lang w:val="es"/>
        </w:rPr>
        <w:t>2 espacios por empresa</w:t>
      </w:r>
      <w:r w:rsidRPr="00A51EC1">
        <w:rPr>
          <w:rFonts w:ascii="Arial" w:hAnsi="Arial" w:cs="Arial"/>
          <w:lang w:val="es"/>
        </w:rPr>
        <w:t xml:space="preserve"> en el pabellón país</w:t>
      </w:r>
      <w:r>
        <w:rPr>
          <w:rFonts w:ascii="Arial" w:hAnsi="Arial" w:cs="Arial"/>
          <w:lang w:val="es"/>
        </w:rPr>
        <w:t>.</w:t>
      </w:r>
      <w:r w:rsidRPr="00E9318B">
        <w:rPr>
          <w:rFonts w:ascii="Arial" w:hAnsi="Arial" w:cs="Arial"/>
          <w:lang w:val="es"/>
        </w:rPr>
        <w:t xml:space="preserve"> De igual manera aplicará, en el caso de empresas relacionadas (empresas que forman parte de un grupo, en el cual una de ellas tiene el control económico sobre la otra, o están sujetas a un control común; su representación legal corresponde a una misma persona, o comparten miembros en su personería jurídica).</w:t>
      </w:r>
    </w:p>
    <w:p w14:paraId="6AE8321F" w14:textId="77777777" w:rsidR="00315E67" w:rsidRPr="00E9318B" w:rsidRDefault="00315E67" w:rsidP="00315E67">
      <w:pPr>
        <w:jc w:val="both"/>
        <w:rPr>
          <w:rFonts w:ascii="Arial" w:hAnsi="Arial" w:cs="Arial"/>
          <w:sz w:val="28"/>
          <w:szCs w:val="28"/>
          <w:lang w:val="es-ES"/>
        </w:rPr>
      </w:pPr>
    </w:p>
    <w:p w14:paraId="68D7B084" w14:textId="77777777" w:rsidR="00315E67" w:rsidRPr="00E9318B" w:rsidRDefault="00315E67" w:rsidP="00315E67">
      <w:pPr>
        <w:pStyle w:val="Prrafodelista"/>
        <w:numPr>
          <w:ilvl w:val="0"/>
          <w:numId w:val="40"/>
        </w:numPr>
        <w:spacing w:after="0" w:line="240" w:lineRule="auto"/>
        <w:jc w:val="both"/>
        <w:rPr>
          <w:rFonts w:ascii="Arial" w:hAnsi="Arial" w:cs="Arial"/>
          <w:b/>
          <w:bCs/>
          <w:sz w:val="28"/>
          <w:szCs w:val="28"/>
          <w:lang w:val="es-ES"/>
        </w:rPr>
      </w:pPr>
      <w:r w:rsidRPr="00E9318B">
        <w:rPr>
          <w:rFonts w:ascii="Arial" w:hAnsi="Arial" w:cs="Arial"/>
          <w:b/>
          <w:bCs/>
          <w:sz w:val="28"/>
          <w:szCs w:val="28"/>
          <w:lang w:val="es-ES"/>
        </w:rPr>
        <w:t xml:space="preserve">Documentos de postulación. </w:t>
      </w:r>
    </w:p>
    <w:p w14:paraId="359BAF77" w14:textId="77777777" w:rsidR="00315E67" w:rsidRPr="00E9318B" w:rsidRDefault="00315E67" w:rsidP="00315E67">
      <w:pPr>
        <w:jc w:val="both"/>
        <w:rPr>
          <w:rFonts w:ascii="Arial" w:hAnsi="Arial" w:cs="Arial"/>
          <w:b/>
          <w:bCs/>
          <w:lang w:val="es-ES"/>
        </w:rPr>
      </w:pPr>
    </w:p>
    <w:p w14:paraId="326A94CD" w14:textId="77777777" w:rsidR="00853AB4" w:rsidRPr="00F630D9" w:rsidRDefault="00853AB4" w:rsidP="00853AB4">
      <w:pPr>
        <w:numPr>
          <w:ilvl w:val="0"/>
          <w:numId w:val="46"/>
        </w:numPr>
        <w:contextualSpacing/>
        <w:jc w:val="both"/>
        <w:rPr>
          <w:rFonts w:ascii="Times New Roman" w:hAnsi="Times New Roman" w:cs="Times New Roman"/>
        </w:rPr>
      </w:pPr>
      <w:r w:rsidRPr="00BB2EC0">
        <w:rPr>
          <w:rFonts w:ascii="Times New Roman" w:hAnsi="Times New Roman" w:cs="Times New Roman"/>
        </w:rPr>
        <w:t>Completar el formulario de aplicación </w:t>
      </w:r>
      <w:hyperlink r:id="rId13" w:tgtFrame="_blank" w:history="1">
        <w:r w:rsidRPr="00BB2EC0">
          <w:rPr>
            <w:rStyle w:val="Hipervnculo"/>
            <w:rFonts w:ascii="Times New Roman" w:hAnsi="Times New Roman" w:cs="Times New Roman"/>
          </w:rPr>
          <w:t>https://www.procomer.com/ferias/</w:t>
        </w:r>
      </w:hyperlink>
      <w:r w:rsidRPr="00BB2EC0">
        <w:rPr>
          <w:rFonts w:ascii="Times New Roman" w:hAnsi="Times New Roman" w:cs="Times New Roman"/>
        </w:rPr>
        <w:t xml:space="preserve">. </w:t>
      </w:r>
    </w:p>
    <w:p w14:paraId="347ABCDD" w14:textId="77777777" w:rsidR="00315E67" w:rsidRPr="00E9318B" w:rsidRDefault="00315E67" w:rsidP="00315E67">
      <w:pPr>
        <w:pStyle w:val="Prrafodelista"/>
        <w:numPr>
          <w:ilvl w:val="0"/>
          <w:numId w:val="46"/>
        </w:numPr>
        <w:spacing w:after="0" w:line="240" w:lineRule="auto"/>
        <w:jc w:val="both"/>
        <w:rPr>
          <w:rFonts w:ascii="Arial" w:hAnsi="Arial" w:cs="Arial"/>
        </w:rPr>
      </w:pPr>
      <w:r w:rsidRPr="00E9318B">
        <w:rPr>
          <w:rFonts w:ascii="Arial" w:hAnsi="Arial" w:cs="Arial"/>
        </w:rPr>
        <w:t>Carta de compromiso</w:t>
      </w:r>
    </w:p>
    <w:p w14:paraId="5E9C80E3" w14:textId="77777777" w:rsidR="00315E67" w:rsidRDefault="00315E67" w:rsidP="00315E67">
      <w:pPr>
        <w:pStyle w:val="Prrafodelista"/>
        <w:numPr>
          <w:ilvl w:val="0"/>
          <w:numId w:val="46"/>
        </w:numPr>
        <w:spacing w:after="160" w:line="259" w:lineRule="auto"/>
        <w:jc w:val="both"/>
        <w:rPr>
          <w:rFonts w:ascii="Arial" w:hAnsi="Arial" w:cs="Arial"/>
        </w:rPr>
      </w:pPr>
      <w:r w:rsidRPr="00E9318B">
        <w:rPr>
          <w:rFonts w:ascii="Arial" w:hAnsi="Arial" w:cs="Arial"/>
          <w:b/>
        </w:rPr>
        <w:t xml:space="preserve">Logo: </w:t>
      </w:r>
      <w:r w:rsidRPr="00E9318B">
        <w:rPr>
          <w:rFonts w:ascii="Arial" w:hAnsi="Arial" w:cs="Arial"/>
        </w:rPr>
        <w:t>versión ai o eps (ilustrador), en curvas.</w:t>
      </w:r>
    </w:p>
    <w:p w14:paraId="626D39F5" w14:textId="343D2F63" w:rsidR="00AA4EA7" w:rsidRPr="0004592F" w:rsidRDefault="00AA4EA7" w:rsidP="00AA4EA7">
      <w:pPr>
        <w:pStyle w:val="Prrafodelista"/>
        <w:numPr>
          <w:ilvl w:val="0"/>
          <w:numId w:val="46"/>
        </w:numPr>
        <w:spacing w:after="160" w:line="259" w:lineRule="auto"/>
        <w:jc w:val="both"/>
        <w:rPr>
          <w:rFonts w:ascii="Arial" w:hAnsi="Arial" w:cs="Arial"/>
        </w:rPr>
      </w:pPr>
      <w:r>
        <w:rPr>
          <w:rFonts w:ascii="Arial" w:hAnsi="Arial" w:cs="Arial"/>
          <w:b/>
        </w:rPr>
        <w:t>Información de participante(s)</w:t>
      </w:r>
      <w:r w:rsidR="0070644A">
        <w:rPr>
          <w:rFonts w:ascii="Arial" w:hAnsi="Arial" w:cs="Arial"/>
          <w:b/>
        </w:rPr>
        <w:t xml:space="preserve"> – nombre, puesto y correo electrónico</w:t>
      </w:r>
    </w:p>
    <w:p w14:paraId="13554EC3" w14:textId="77777777" w:rsidR="00AA4EA7" w:rsidRPr="0004592F" w:rsidRDefault="00AA4EA7" w:rsidP="00AA4EA7">
      <w:pPr>
        <w:pStyle w:val="Prrafodelista"/>
        <w:numPr>
          <w:ilvl w:val="0"/>
          <w:numId w:val="46"/>
        </w:numPr>
        <w:spacing w:after="160" w:line="259" w:lineRule="auto"/>
        <w:jc w:val="both"/>
        <w:rPr>
          <w:rFonts w:ascii="Arial" w:hAnsi="Arial" w:cs="Arial"/>
          <w:b/>
          <w:bCs/>
        </w:rPr>
      </w:pPr>
      <w:r w:rsidRPr="0004592F">
        <w:rPr>
          <w:rFonts w:ascii="Arial" w:hAnsi="Arial" w:cs="Arial"/>
          <w:b/>
          <w:bCs/>
        </w:rPr>
        <w:t>Fotografía de proyectos recientes</w:t>
      </w:r>
      <w:r>
        <w:rPr>
          <w:rFonts w:ascii="Arial" w:hAnsi="Arial" w:cs="Arial"/>
          <w:b/>
          <w:bCs/>
        </w:rPr>
        <w:t xml:space="preserve"> o casos de </w:t>
      </w:r>
      <w:r w:rsidRPr="0004592F">
        <w:rPr>
          <w:rFonts w:ascii="Arial" w:hAnsi="Arial" w:cs="Arial"/>
          <w:b/>
          <w:bCs/>
        </w:rPr>
        <w:t>éxito 300 dpi</w:t>
      </w:r>
    </w:p>
    <w:p w14:paraId="4ABB51C0" w14:textId="044FA506" w:rsidR="00AA4EA7" w:rsidRPr="0004592F" w:rsidRDefault="00AA4EA7" w:rsidP="00AA4EA7">
      <w:pPr>
        <w:pStyle w:val="Prrafodelista"/>
        <w:numPr>
          <w:ilvl w:val="0"/>
          <w:numId w:val="46"/>
        </w:numPr>
        <w:spacing w:after="160" w:line="259" w:lineRule="auto"/>
        <w:jc w:val="both"/>
        <w:rPr>
          <w:rFonts w:ascii="Arial" w:hAnsi="Arial" w:cs="Arial"/>
          <w:b/>
          <w:bCs/>
        </w:rPr>
      </w:pPr>
      <w:r w:rsidRPr="0004592F">
        <w:rPr>
          <w:rFonts w:ascii="Arial" w:hAnsi="Arial" w:cs="Arial"/>
          <w:b/>
          <w:bCs/>
        </w:rPr>
        <w:t xml:space="preserve">Fotografía de </w:t>
      </w:r>
      <w:r w:rsidR="006022B2">
        <w:rPr>
          <w:rFonts w:ascii="Arial" w:hAnsi="Arial" w:cs="Arial"/>
          <w:b/>
          <w:bCs/>
        </w:rPr>
        <w:t>videojuegos propio</w:t>
      </w:r>
      <w:r w:rsidR="00B559D8">
        <w:rPr>
          <w:rFonts w:ascii="Arial" w:hAnsi="Arial" w:cs="Arial"/>
          <w:b/>
          <w:bCs/>
        </w:rPr>
        <w:t xml:space="preserve"> (IP)</w:t>
      </w:r>
      <w:r w:rsidR="006022B2">
        <w:rPr>
          <w:rFonts w:ascii="Arial" w:hAnsi="Arial" w:cs="Arial"/>
          <w:b/>
          <w:bCs/>
        </w:rPr>
        <w:t xml:space="preserve"> en</w:t>
      </w:r>
      <w:r w:rsidRPr="0004592F">
        <w:rPr>
          <w:rFonts w:ascii="Arial" w:hAnsi="Arial" w:cs="Arial"/>
          <w:b/>
          <w:bCs/>
        </w:rPr>
        <w:t xml:space="preserve"> 300 dpi (En caso de aplicar)</w:t>
      </w:r>
    </w:p>
    <w:p w14:paraId="07EE778E" w14:textId="4033D12E" w:rsidR="00AA4EA7" w:rsidRDefault="00AA4EA7" w:rsidP="00AA4EA7">
      <w:pPr>
        <w:pStyle w:val="Prrafodelista"/>
        <w:numPr>
          <w:ilvl w:val="0"/>
          <w:numId w:val="46"/>
        </w:numPr>
        <w:spacing w:after="160" w:line="259" w:lineRule="auto"/>
        <w:jc w:val="both"/>
        <w:rPr>
          <w:rFonts w:ascii="Arial" w:hAnsi="Arial" w:cs="Arial"/>
          <w:b/>
          <w:bCs/>
        </w:rPr>
      </w:pPr>
      <w:r w:rsidRPr="0004592F">
        <w:rPr>
          <w:rFonts w:ascii="Arial" w:hAnsi="Arial" w:cs="Arial"/>
          <w:b/>
          <w:bCs/>
        </w:rPr>
        <w:t xml:space="preserve">Descripción de </w:t>
      </w:r>
      <w:r w:rsidR="00B559D8">
        <w:rPr>
          <w:rFonts w:ascii="Arial" w:hAnsi="Arial" w:cs="Arial"/>
          <w:b/>
          <w:bCs/>
        </w:rPr>
        <w:t xml:space="preserve">videojuegos propio (IP) en </w:t>
      </w:r>
      <w:r w:rsidRPr="0004592F">
        <w:rPr>
          <w:rFonts w:ascii="Arial" w:hAnsi="Arial" w:cs="Arial"/>
          <w:b/>
          <w:bCs/>
        </w:rPr>
        <w:t>1 párrafo (En caso de aplicar)</w:t>
      </w:r>
    </w:p>
    <w:p w14:paraId="2882E403" w14:textId="3E0A9D5D" w:rsidR="008D4100" w:rsidRDefault="008D4100" w:rsidP="00AA4EA7">
      <w:pPr>
        <w:pStyle w:val="Prrafodelista"/>
        <w:numPr>
          <w:ilvl w:val="0"/>
          <w:numId w:val="46"/>
        </w:numPr>
        <w:spacing w:after="160" w:line="259" w:lineRule="auto"/>
        <w:jc w:val="both"/>
        <w:rPr>
          <w:rFonts w:ascii="Arial" w:hAnsi="Arial" w:cs="Arial"/>
          <w:b/>
          <w:bCs/>
        </w:rPr>
      </w:pPr>
      <w:r>
        <w:rPr>
          <w:rFonts w:ascii="Arial" w:hAnsi="Arial" w:cs="Arial"/>
          <w:b/>
          <w:bCs/>
        </w:rPr>
        <w:t xml:space="preserve">Reel actualizado de servicios </w:t>
      </w:r>
    </w:p>
    <w:p w14:paraId="781C564A" w14:textId="3A50928D" w:rsidR="00B559D8" w:rsidRPr="00AA4EA7" w:rsidRDefault="00B559D8" w:rsidP="00AA4EA7">
      <w:pPr>
        <w:pStyle w:val="Prrafodelista"/>
        <w:numPr>
          <w:ilvl w:val="0"/>
          <w:numId w:val="46"/>
        </w:numPr>
        <w:spacing w:after="160" w:line="259" w:lineRule="auto"/>
        <w:jc w:val="both"/>
        <w:rPr>
          <w:rFonts w:ascii="Arial" w:hAnsi="Arial" w:cs="Arial"/>
          <w:b/>
          <w:bCs/>
        </w:rPr>
      </w:pPr>
      <w:r>
        <w:rPr>
          <w:rFonts w:ascii="Arial" w:hAnsi="Arial" w:cs="Arial"/>
          <w:b/>
          <w:bCs/>
        </w:rPr>
        <w:lastRenderedPageBreak/>
        <w:t>Reel de videojuego (En caso de aplicar)</w:t>
      </w:r>
    </w:p>
    <w:p w14:paraId="617CE27A" w14:textId="77777777" w:rsidR="00315E67" w:rsidRDefault="00315E67" w:rsidP="00315E67">
      <w:pPr>
        <w:jc w:val="both"/>
        <w:rPr>
          <w:rFonts w:ascii="Arial" w:hAnsi="Arial" w:cs="Arial"/>
        </w:rPr>
      </w:pPr>
    </w:p>
    <w:p w14:paraId="242A72D5" w14:textId="795F863A" w:rsidR="00853AB4" w:rsidRDefault="00315E67" w:rsidP="00315E67">
      <w:pPr>
        <w:jc w:val="both"/>
        <w:rPr>
          <w:rFonts w:ascii="Arial" w:hAnsi="Arial" w:cs="Arial"/>
        </w:rPr>
      </w:pPr>
      <w:r w:rsidRPr="006D706B">
        <w:rPr>
          <w:rFonts w:ascii="Arial" w:hAnsi="Arial" w:cs="Arial"/>
        </w:rPr>
        <w:t>Una vez</w:t>
      </w:r>
      <w:r>
        <w:rPr>
          <w:rFonts w:ascii="Arial" w:hAnsi="Arial" w:cs="Arial"/>
        </w:rPr>
        <w:t xml:space="preserve"> concluida la</w:t>
      </w:r>
      <w:r w:rsidRPr="006D706B">
        <w:rPr>
          <w:rFonts w:ascii="Arial" w:hAnsi="Arial" w:cs="Arial"/>
        </w:rPr>
        <w:t xml:space="preserve"> convocatoria de postulación, </w:t>
      </w:r>
      <w:r w:rsidR="00853AB4">
        <w:rPr>
          <w:rFonts w:ascii="Arial" w:hAnsi="Arial" w:cs="Arial"/>
        </w:rPr>
        <w:t>se</w:t>
      </w:r>
      <w:r w:rsidRPr="006D706B">
        <w:rPr>
          <w:rFonts w:ascii="Arial" w:hAnsi="Arial" w:cs="Arial"/>
        </w:rPr>
        <w:t xml:space="preserve"> hará un análisis técnico de los documentos presentados por parte de cada una de las empresas. En caso de requerir, aclaraciones, rectificaciones o algún otro documento adicional, </w:t>
      </w:r>
      <w:r w:rsidR="00853AB4">
        <w:rPr>
          <w:rFonts w:ascii="Arial" w:hAnsi="Arial" w:cs="Arial"/>
        </w:rPr>
        <w:t>se</w:t>
      </w:r>
      <w:r w:rsidRPr="006D706B">
        <w:rPr>
          <w:rFonts w:ascii="Arial" w:hAnsi="Arial" w:cs="Arial"/>
        </w:rPr>
        <w:t xml:space="preserve"> estará comunicándose de manera directa con la empresa. Aquellas que no cumplan con los requisitos previamente indicados serán inadmisibles y por tanto no serán evaluadas, quedando fuera del proceso</w:t>
      </w:r>
      <w:r w:rsidR="00D241D6">
        <w:rPr>
          <w:rFonts w:ascii="Arial" w:hAnsi="Arial" w:cs="Arial"/>
        </w:rPr>
        <w:t xml:space="preserve"> actual</w:t>
      </w:r>
      <w:r w:rsidRPr="006D706B">
        <w:rPr>
          <w:rFonts w:ascii="Arial" w:hAnsi="Arial" w:cs="Arial"/>
        </w:rPr>
        <w:t>.</w:t>
      </w:r>
      <w:r w:rsidR="00853AB4">
        <w:rPr>
          <w:rFonts w:ascii="Arial" w:hAnsi="Arial" w:cs="Arial"/>
        </w:rPr>
        <w:t xml:space="preserve"> </w:t>
      </w:r>
    </w:p>
    <w:p w14:paraId="4670459B" w14:textId="68E64B15" w:rsidR="00315E67" w:rsidRPr="006D706B" w:rsidRDefault="00315E67" w:rsidP="00315E67">
      <w:pPr>
        <w:jc w:val="both"/>
        <w:rPr>
          <w:rFonts w:ascii="Arial" w:hAnsi="Arial" w:cs="Arial"/>
          <w:lang w:val="es-ES"/>
        </w:rPr>
      </w:pPr>
    </w:p>
    <w:p w14:paraId="5C2B3508" w14:textId="77777777" w:rsidR="00315E67" w:rsidRDefault="00315E67" w:rsidP="00315E67">
      <w:pPr>
        <w:pStyle w:val="Prrafodelista"/>
        <w:numPr>
          <w:ilvl w:val="0"/>
          <w:numId w:val="40"/>
        </w:numPr>
        <w:spacing w:after="0" w:line="240" w:lineRule="auto"/>
        <w:jc w:val="both"/>
        <w:rPr>
          <w:rFonts w:ascii="Arial" w:hAnsi="Arial" w:cs="Arial"/>
          <w:b/>
          <w:bCs/>
          <w:sz w:val="28"/>
          <w:szCs w:val="28"/>
          <w:lang w:val="es-ES"/>
        </w:rPr>
      </w:pPr>
      <w:r>
        <w:rPr>
          <w:rFonts w:ascii="Arial" w:hAnsi="Arial" w:cs="Arial"/>
          <w:b/>
          <w:bCs/>
          <w:sz w:val="28"/>
          <w:szCs w:val="28"/>
          <w:lang w:val="es-ES"/>
        </w:rPr>
        <w:t xml:space="preserve">Beneficios de participación. </w:t>
      </w:r>
    </w:p>
    <w:p w14:paraId="797DD503" w14:textId="77777777" w:rsidR="00853AB4" w:rsidRPr="00853AB4" w:rsidRDefault="00853AB4" w:rsidP="00853AB4">
      <w:pPr>
        <w:pStyle w:val="Prrafodelista"/>
        <w:spacing w:after="160" w:line="259" w:lineRule="auto"/>
        <w:jc w:val="both"/>
        <w:rPr>
          <w:rFonts w:ascii="Arial" w:hAnsi="Arial" w:cs="Arial"/>
          <w:lang w:val="es-ES"/>
        </w:rPr>
      </w:pPr>
    </w:p>
    <w:p w14:paraId="798F1054" w14:textId="229CEEB2" w:rsidR="00315E67" w:rsidRPr="0082477F" w:rsidRDefault="00315E67" w:rsidP="0082477F">
      <w:pPr>
        <w:pStyle w:val="Prrafodelista"/>
        <w:numPr>
          <w:ilvl w:val="0"/>
          <w:numId w:val="41"/>
        </w:numPr>
        <w:spacing w:after="160" w:line="259" w:lineRule="auto"/>
        <w:jc w:val="both"/>
        <w:rPr>
          <w:rFonts w:ascii="Arial" w:hAnsi="Arial" w:cs="Arial"/>
          <w:lang w:val="es-ES"/>
        </w:rPr>
      </w:pPr>
      <w:r w:rsidRPr="00220723">
        <w:rPr>
          <w:rFonts w:ascii="Arial" w:hAnsi="Arial" w:cs="Arial"/>
          <w:lang w:val="es-ES"/>
        </w:rPr>
        <w:t xml:space="preserve">Espacio de exhibición compartido de </w:t>
      </w:r>
      <w:bookmarkStart w:id="0" w:name="_Hlk184244505"/>
      <w:r w:rsidR="00AF549B">
        <w:rPr>
          <w:rFonts w:ascii="Arial" w:hAnsi="Arial" w:cs="Arial"/>
          <w:lang w:val="es-ES"/>
        </w:rPr>
        <w:t>10</w:t>
      </w:r>
      <w:r w:rsidR="0082477F">
        <w:rPr>
          <w:rFonts w:ascii="Arial" w:hAnsi="Arial" w:cs="Arial"/>
          <w:lang w:val="es-ES"/>
        </w:rPr>
        <w:t>x</w:t>
      </w:r>
      <w:r w:rsidR="00AF549B" w:rsidRPr="0082477F">
        <w:rPr>
          <w:rFonts w:ascii="Arial" w:hAnsi="Arial" w:cs="Arial"/>
          <w:lang w:val="es-ES"/>
        </w:rPr>
        <w:t>20 pies</w:t>
      </w:r>
      <w:r w:rsidR="0082477F" w:rsidRPr="0082477F">
        <w:rPr>
          <w:rFonts w:ascii="Arial" w:hAnsi="Arial" w:cs="Arial"/>
          <w:lang w:val="es-ES"/>
        </w:rPr>
        <w:t xml:space="preserve"> (3,048 x 6,096 metros)</w:t>
      </w:r>
    </w:p>
    <w:bookmarkEnd w:id="0"/>
    <w:p w14:paraId="0072526B" w14:textId="77777777" w:rsidR="00315E67" w:rsidRPr="00220723" w:rsidRDefault="00315E67" w:rsidP="00315E67">
      <w:pPr>
        <w:pStyle w:val="Prrafodelista"/>
        <w:numPr>
          <w:ilvl w:val="0"/>
          <w:numId w:val="41"/>
        </w:numPr>
        <w:spacing w:after="160" w:line="259" w:lineRule="auto"/>
        <w:jc w:val="both"/>
        <w:rPr>
          <w:rFonts w:ascii="Arial" w:hAnsi="Arial" w:cs="Arial"/>
          <w:lang w:val="es-ES"/>
        </w:rPr>
      </w:pPr>
      <w:r w:rsidRPr="00220723">
        <w:rPr>
          <w:rFonts w:ascii="Arial" w:hAnsi="Arial" w:cs="Arial"/>
          <w:lang w:val="es"/>
        </w:rPr>
        <w:t>Construcción y decoración del stand.</w:t>
      </w:r>
    </w:p>
    <w:p w14:paraId="569EDCFE" w14:textId="53265F94" w:rsidR="00F90788" w:rsidRPr="00853AB4" w:rsidRDefault="00853AB4" w:rsidP="00F90788">
      <w:pPr>
        <w:pStyle w:val="Prrafodelista"/>
        <w:numPr>
          <w:ilvl w:val="0"/>
          <w:numId w:val="41"/>
        </w:numPr>
        <w:spacing w:after="160" w:line="259" w:lineRule="auto"/>
        <w:jc w:val="both"/>
        <w:rPr>
          <w:rFonts w:ascii="Arial" w:hAnsi="Arial" w:cs="Arial"/>
          <w:lang w:val="es-ES"/>
        </w:rPr>
      </w:pPr>
      <w:r>
        <w:rPr>
          <w:rFonts w:ascii="Arial" w:hAnsi="Arial" w:cs="Arial"/>
          <w:lang w:val="es"/>
        </w:rPr>
        <w:t>Espacio de negociación compartido</w:t>
      </w:r>
      <w:r w:rsidR="00F90788" w:rsidRPr="00F90788">
        <w:rPr>
          <w:rFonts w:ascii="Arial" w:hAnsi="Arial" w:cs="Arial"/>
          <w:lang w:val="es"/>
        </w:rPr>
        <w:t xml:space="preserve"> </w:t>
      </w:r>
    </w:p>
    <w:p w14:paraId="2B9226CC" w14:textId="0CBE0FAF" w:rsidR="00853AB4" w:rsidRPr="00F90788" w:rsidRDefault="00853AB4" w:rsidP="00F90788">
      <w:pPr>
        <w:pStyle w:val="Prrafodelista"/>
        <w:numPr>
          <w:ilvl w:val="0"/>
          <w:numId w:val="41"/>
        </w:numPr>
        <w:spacing w:after="160" w:line="259" w:lineRule="auto"/>
        <w:jc w:val="both"/>
        <w:rPr>
          <w:rFonts w:ascii="Arial" w:hAnsi="Arial" w:cs="Arial"/>
          <w:lang w:val="es-ES"/>
        </w:rPr>
      </w:pPr>
      <w:r>
        <w:rPr>
          <w:rFonts w:ascii="Arial" w:hAnsi="Arial" w:cs="Arial"/>
          <w:lang w:val="es"/>
        </w:rPr>
        <w:t>Servicios (electricidad)</w:t>
      </w:r>
    </w:p>
    <w:p w14:paraId="4A62841E" w14:textId="77777777" w:rsidR="009E5ED0" w:rsidRPr="00C75653" w:rsidRDefault="009E5ED0" w:rsidP="009E5ED0">
      <w:pPr>
        <w:pStyle w:val="Prrafodelista"/>
        <w:numPr>
          <w:ilvl w:val="0"/>
          <w:numId w:val="41"/>
        </w:numPr>
        <w:spacing w:after="160" w:line="259" w:lineRule="auto"/>
        <w:jc w:val="both"/>
        <w:rPr>
          <w:rFonts w:ascii="Arial" w:hAnsi="Arial" w:cs="Arial"/>
          <w:lang w:val="es-ES"/>
        </w:rPr>
      </w:pPr>
      <w:r w:rsidRPr="00C75653">
        <w:rPr>
          <w:rFonts w:ascii="Arial" w:hAnsi="Arial" w:cs="Arial"/>
          <w:lang w:val="es-ES"/>
        </w:rPr>
        <w:t xml:space="preserve">Presencia en el </w:t>
      </w:r>
      <w:r>
        <w:rPr>
          <w:rFonts w:ascii="Arial" w:hAnsi="Arial" w:cs="Arial"/>
          <w:lang w:val="es-ES"/>
        </w:rPr>
        <w:t>portal</w:t>
      </w:r>
      <w:r w:rsidRPr="00C75653">
        <w:rPr>
          <w:rFonts w:ascii="Arial" w:hAnsi="Arial" w:cs="Arial"/>
          <w:lang w:val="es-ES"/>
        </w:rPr>
        <w:t xml:space="preserve"> de la feria </w:t>
      </w:r>
    </w:p>
    <w:p w14:paraId="40735D4C" w14:textId="6E762886" w:rsidR="009E5ED0" w:rsidRPr="002F78AF" w:rsidRDefault="009E5ED0" w:rsidP="009E5ED0">
      <w:pPr>
        <w:pStyle w:val="Prrafodelista"/>
        <w:numPr>
          <w:ilvl w:val="0"/>
          <w:numId w:val="41"/>
        </w:numPr>
        <w:spacing w:after="160" w:line="259" w:lineRule="auto"/>
        <w:jc w:val="both"/>
        <w:rPr>
          <w:rFonts w:ascii="Arial" w:hAnsi="Arial" w:cs="Arial"/>
          <w:lang w:val="es-ES"/>
        </w:rPr>
      </w:pPr>
      <w:r w:rsidRPr="002F78AF">
        <w:rPr>
          <w:rFonts w:ascii="Arial" w:hAnsi="Arial" w:cs="Arial"/>
          <w:lang w:val="es-ES"/>
        </w:rPr>
        <w:t xml:space="preserve">(2) badges/credenciales </w:t>
      </w:r>
      <w:r w:rsidR="002F78AF">
        <w:rPr>
          <w:rFonts w:ascii="Arial" w:hAnsi="Arial" w:cs="Arial"/>
          <w:lang w:val="es-ES"/>
        </w:rPr>
        <w:t xml:space="preserve">al Expo </w:t>
      </w:r>
      <w:proofErr w:type="spellStart"/>
      <w:r w:rsidR="002F78AF">
        <w:rPr>
          <w:rFonts w:ascii="Arial" w:hAnsi="Arial" w:cs="Arial"/>
          <w:lang w:val="es-ES"/>
        </w:rPr>
        <w:t>Floor</w:t>
      </w:r>
      <w:proofErr w:type="spellEnd"/>
      <w:r w:rsidR="002F78AF">
        <w:rPr>
          <w:rFonts w:ascii="Arial" w:hAnsi="Arial" w:cs="Arial"/>
          <w:lang w:val="es-ES"/>
        </w:rPr>
        <w:t xml:space="preserve"> </w:t>
      </w:r>
      <w:r w:rsidRPr="002F78AF">
        <w:rPr>
          <w:rFonts w:ascii="Arial" w:hAnsi="Arial" w:cs="Arial"/>
          <w:lang w:val="es-ES"/>
        </w:rPr>
        <w:t>por empresa</w:t>
      </w:r>
    </w:p>
    <w:p w14:paraId="34CFC01B" w14:textId="378A6AFF" w:rsidR="009E5ED0" w:rsidRDefault="009E5ED0" w:rsidP="009E5ED0">
      <w:pPr>
        <w:pStyle w:val="Prrafodelista"/>
        <w:numPr>
          <w:ilvl w:val="0"/>
          <w:numId w:val="41"/>
        </w:numPr>
        <w:spacing w:after="160" w:line="259" w:lineRule="auto"/>
        <w:jc w:val="both"/>
        <w:rPr>
          <w:rFonts w:ascii="Arial" w:hAnsi="Arial" w:cs="Arial"/>
          <w:lang w:val="es-ES"/>
        </w:rPr>
      </w:pPr>
      <w:r>
        <w:rPr>
          <w:rFonts w:ascii="Arial" w:hAnsi="Arial" w:cs="Arial"/>
          <w:lang w:val="es-ES"/>
        </w:rPr>
        <w:t>Agenda de reuniones</w:t>
      </w:r>
      <w:r w:rsidR="002F78AF">
        <w:rPr>
          <w:rFonts w:ascii="Arial" w:hAnsi="Arial" w:cs="Arial"/>
          <w:lang w:val="es-ES"/>
        </w:rPr>
        <w:t xml:space="preserve"> país</w:t>
      </w:r>
    </w:p>
    <w:p w14:paraId="46E868D2" w14:textId="77777777" w:rsidR="00853AB4" w:rsidRPr="00853AB4" w:rsidRDefault="00853AB4" w:rsidP="00853AB4">
      <w:pPr>
        <w:pStyle w:val="Prrafodelista"/>
        <w:numPr>
          <w:ilvl w:val="0"/>
          <w:numId w:val="41"/>
        </w:numPr>
        <w:spacing w:after="160" w:line="259" w:lineRule="auto"/>
        <w:jc w:val="both"/>
        <w:rPr>
          <w:rFonts w:ascii="Arial" w:hAnsi="Arial" w:cs="Arial"/>
          <w:lang w:val="es-ES"/>
        </w:rPr>
      </w:pPr>
      <w:r w:rsidRPr="00853AB4">
        <w:rPr>
          <w:rFonts w:ascii="Arial" w:hAnsi="Arial" w:cs="Arial"/>
          <w:lang w:val="es-ES"/>
        </w:rPr>
        <w:t>Acompañamiento antes, durante y después del evento.</w:t>
      </w:r>
    </w:p>
    <w:p w14:paraId="058E0BCC" w14:textId="77777777" w:rsidR="00315E67" w:rsidRPr="000237C4" w:rsidRDefault="00315E67" w:rsidP="00315E67">
      <w:pPr>
        <w:rPr>
          <w:rFonts w:ascii="Arial" w:hAnsi="Arial" w:cs="Arial"/>
          <w:lang w:val="es-ES"/>
        </w:rPr>
      </w:pPr>
    </w:p>
    <w:p w14:paraId="3567579E" w14:textId="77777777" w:rsidR="00315E67" w:rsidRDefault="00315E67" w:rsidP="00315E67">
      <w:pPr>
        <w:jc w:val="both"/>
        <w:rPr>
          <w:rFonts w:ascii="Arial" w:hAnsi="Arial" w:cs="Arial"/>
          <w:b/>
          <w:bCs/>
          <w:lang w:val="es-ES"/>
        </w:rPr>
      </w:pPr>
      <w:r w:rsidRPr="000237C4">
        <w:rPr>
          <w:rFonts w:ascii="Arial" w:hAnsi="Arial" w:cs="Arial"/>
          <w:b/>
          <w:bCs/>
          <w:lang w:val="es-ES"/>
        </w:rPr>
        <w:t>Responsabilidades de la empresa:</w:t>
      </w:r>
    </w:p>
    <w:p w14:paraId="755DDB7C" w14:textId="77777777" w:rsidR="00853AB4" w:rsidRPr="000237C4" w:rsidRDefault="00853AB4" w:rsidP="00315E67">
      <w:pPr>
        <w:jc w:val="both"/>
        <w:rPr>
          <w:rFonts w:ascii="Arial" w:hAnsi="Arial" w:cs="Arial"/>
          <w:b/>
          <w:bCs/>
          <w:lang w:val="es-ES"/>
        </w:rPr>
      </w:pPr>
    </w:p>
    <w:p w14:paraId="58991F50" w14:textId="6CE101F9" w:rsidR="00315E67" w:rsidRPr="005C6A4E" w:rsidRDefault="00315E67" w:rsidP="00315E67">
      <w:pPr>
        <w:pStyle w:val="Prrafodelista"/>
        <w:numPr>
          <w:ilvl w:val="0"/>
          <w:numId w:val="41"/>
        </w:numPr>
        <w:spacing w:after="160" w:line="259" w:lineRule="auto"/>
        <w:jc w:val="both"/>
        <w:rPr>
          <w:rFonts w:ascii="Arial" w:hAnsi="Arial" w:cs="Arial"/>
          <w:lang w:val="es-ES"/>
        </w:rPr>
      </w:pPr>
      <w:r w:rsidRPr="005C6A4E">
        <w:rPr>
          <w:rFonts w:ascii="Arial" w:hAnsi="Arial" w:cs="Arial"/>
          <w:lang w:val="es-ES"/>
        </w:rPr>
        <w:t>Realizar el pago de la cuota de participación para confirmar su espacio en la feria</w:t>
      </w:r>
      <w:r w:rsidR="00C75653">
        <w:rPr>
          <w:rFonts w:ascii="Arial" w:hAnsi="Arial" w:cs="Arial"/>
          <w:lang w:val="es-ES"/>
        </w:rPr>
        <w:t xml:space="preserve"> </w:t>
      </w:r>
      <w:r w:rsidR="00853AB4">
        <w:rPr>
          <w:rFonts w:ascii="Arial" w:hAnsi="Arial" w:cs="Arial"/>
          <w:lang w:val="es-ES"/>
        </w:rPr>
        <w:t xml:space="preserve">por un monto de </w:t>
      </w:r>
      <w:r w:rsidR="00853AB4" w:rsidRPr="00853AB4">
        <w:rPr>
          <w:rFonts w:ascii="Arial" w:hAnsi="Arial" w:cs="Arial"/>
          <w:b/>
          <w:bCs/>
          <w:lang w:val="es-ES"/>
        </w:rPr>
        <w:t>$300</w:t>
      </w:r>
      <w:r w:rsidR="00853AB4">
        <w:rPr>
          <w:rFonts w:ascii="Arial" w:hAnsi="Arial" w:cs="Arial"/>
          <w:lang w:val="es-ES"/>
        </w:rPr>
        <w:t xml:space="preserve"> </w:t>
      </w:r>
      <w:r w:rsidR="00C75653">
        <w:rPr>
          <w:rFonts w:ascii="Arial" w:hAnsi="Arial" w:cs="Arial"/>
          <w:lang w:val="es-ES"/>
        </w:rPr>
        <w:t xml:space="preserve">(plazo </w:t>
      </w:r>
      <w:r w:rsidR="00853AB4">
        <w:rPr>
          <w:rFonts w:ascii="Arial" w:hAnsi="Arial" w:cs="Arial"/>
          <w:lang w:val="es-ES"/>
        </w:rPr>
        <w:t>3</w:t>
      </w:r>
      <w:r w:rsidR="00C75653">
        <w:rPr>
          <w:rFonts w:ascii="Arial" w:hAnsi="Arial" w:cs="Arial"/>
          <w:lang w:val="es-ES"/>
        </w:rPr>
        <w:t xml:space="preserve"> días hábiles a partir de la notificación de la cuota)</w:t>
      </w:r>
      <w:r w:rsidRPr="005C6A4E">
        <w:rPr>
          <w:rFonts w:ascii="Arial" w:hAnsi="Arial" w:cs="Arial"/>
          <w:lang w:val="es-ES"/>
        </w:rPr>
        <w:t xml:space="preserve">. </w:t>
      </w:r>
    </w:p>
    <w:p w14:paraId="055334E1" w14:textId="77777777" w:rsidR="00315E67" w:rsidRPr="005C6A4E" w:rsidRDefault="00315E67" w:rsidP="00315E67">
      <w:pPr>
        <w:pStyle w:val="Prrafodelista"/>
        <w:numPr>
          <w:ilvl w:val="0"/>
          <w:numId w:val="41"/>
        </w:numPr>
        <w:spacing w:after="160" w:line="259" w:lineRule="auto"/>
        <w:jc w:val="both"/>
        <w:rPr>
          <w:rFonts w:ascii="Arial" w:hAnsi="Arial" w:cs="Arial"/>
          <w:lang w:val="es-ES"/>
        </w:rPr>
      </w:pPr>
      <w:r w:rsidRPr="005C6A4E">
        <w:rPr>
          <w:rFonts w:ascii="Arial" w:hAnsi="Arial" w:cs="Arial"/>
          <w:lang w:val="es-ES"/>
        </w:rPr>
        <w:t>La empresa deberá financiar su tiquete aéreo, estadía y alimentación, así como traslados internos en el país destino. Cualquier otro gastro en que se incurra por el viaje a la feria, deberá ser financiado por parte de la empresa.</w:t>
      </w:r>
    </w:p>
    <w:p w14:paraId="479156E2" w14:textId="38556F3E" w:rsidR="00315E67" w:rsidRPr="00C75653" w:rsidRDefault="00315E67" w:rsidP="00473D42">
      <w:pPr>
        <w:pStyle w:val="Prrafodelista"/>
        <w:numPr>
          <w:ilvl w:val="0"/>
          <w:numId w:val="41"/>
        </w:numPr>
        <w:spacing w:after="160" w:line="259" w:lineRule="auto"/>
        <w:jc w:val="both"/>
        <w:rPr>
          <w:rFonts w:ascii="Arial" w:hAnsi="Arial" w:cs="Arial"/>
          <w:lang w:val="es-ES"/>
        </w:rPr>
      </w:pPr>
      <w:r w:rsidRPr="00C75653">
        <w:rPr>
          <w:rFonts w:ascii="Arial" w:hAnsi="Arial" w:cs="Arial"/>
          <w:lang w:val="es-ES"/>
        </w:rPr>
        <w:t xml:space="preserve">La empresa deberá informarse y cumplir con los requisitos de ingreso al país donde se realizará el evento. (visas, vacunas, entre otros). PROCOMER no se hace responsable en caso de que la empresa no cumpla con estos requerimientos. Así como cumplir con los compromisos adquiridos en la carta de compromiso que ha sido adjuntada con la postulación. </w:t>
      </w:r>
    </w:p>
    <w:p w14:paraId="2DBEFE1C" w14:textId="77777777" w:rsidR="00315E67" w:rsidRPr="00AA296B" w:rsidRDefault="00315E67" w:rsidP="00315E67">
      <w:pPr>
        <w:ind w:left="360"/>
        <w:jc w:val="both"/>
        <w:rPr>
          <w:rFonts w:ascii="Arial" w:hAnsi="Arial" w:cs="Arial"/>
          <w:b/>
          <w:bCs/>
          <w:color w:val="FF0000"/>
          <w:sz w:val="28"/>
          <w:szCs w:val="28"/>
          <w:lang w:val="es-ES"/>
        </w:rPr>
      </w:pPr>
    </w:p>
    <w:p w14:paraId="13274221" w14:textId="77777777" w:rsidR="00315E67" w:rsidRPr="002F78AF" w:rsidRDefault="00315E67" w:rsidP="00315E67">
      <w:pPr>
        <w:pStyle w:val="Prrafodelista"/>
        <w:numPr>
          <w:ilvl w:val="0"/>
          <w:numId w:val="40"/>
        </w:numPr>
        <w:spacing w:after="0" w:line="240" w:lineRule="auto"/>
        <w:jc w:val="both"/>
        <w:rPr>
          <w:rFonts w:ascii="Arial" w:hAnsi="Arial" w:cs="Arial"/>
          <w:b/>
          <w:bCs/>
          <w:sz w:val="28"/>
          <w:szCs w:val="28"/>
          <w:lang w:val="es-ES"/>
        </w:rPr>
      </w:pPr>
      <w:r w:rsidRPr="002F78AF">
        <w:rPr>
          <w:rFonts w:ascii="Arial" w:hAnsi="Arial" w:cs="Arial"/>
          <w:b/>
          <w:bCs/>
          <w:sz w:val="28"/>
          <w:szCs w:val="28"/>
          <w:lang w:val="es-ES"/>
        </w:rPr>
        <w:t>Criterios de evaluación.</w:t>
      </w:r>
    </w:p>
    <w:p w14:paraId="6420AA2D" w14:textId="77777777" w:rsidR="00315E67" w:rsidRPr="00451C95" w:rsidRDefault="00315E67" w:rsidP="00315E67">
      <w:pPr>
        <w:jc w:val="both"/>
        <w:rPr>
          <w:rFonts w:ascii="Arial" w:hAnsi="Arial" w:cs="Arial"/>
          <w:lang w:val="es-ES"/>
        </w:rPr>
      </w:pPr>
    </w:p>
    <w:p w14:paraId="542D7768" w14:textId="77777777" w:rsidR="00315E67" w:rsidRDefault="00315E67" w:rsidP="00315E67">
      <w:pPr>
        <w:jc w:val="both"/>
        <w:rPr>
          <w:rFonts w:ascii="Arial" w:hAnsi="Arial" w:cs="Arial"/>
          <w:lang w:val="es-ES"/>
        </w:rPr>
      </w:pPr>
      <w:r w:rsidRPr="00451C95">
        <w:rPr>
          <w:rFonts w:ascii="Arial" w:hAnsi="Arial" w:cs="Arial"/>
          <w:lang w:val="es-ES"/>
        </w:rPr>
        <w:t>Post</w:t>
      </w:r>
      <w:r>
        <w:rPr>
          <w:rFonts w:ascii="Arial" w:hAnsi="Arial" w:cs="Arial"/>
          <w:lang w:val="es-ES"/>
        </w:rPr>
        <w:t>erior a la revisión de admisibilidad de las empresas. PROCOMER realizará una evaluación técnica tomando en cuenta los siguientes criterios:</w:t>
      </w:r>
    </w:p>
    <w:p w14:paraId="6F4AC2AB" w14:textId="77777777" w:rsidR="00315E67" w:rsidRPr="003C486F" w:rsidRDefault="00315E67" w:rsidP="00315E67">
      <w:pPr>
        <w:jc w:val="both"/>
        <w:rPr>
          <w:rFonts w:ascii="Arial" w:hAnsi="Arial" w:cs="Arial"/>
          <w:lang w:val="es-ES"/>
        </w:rPr>
      </w:pPr>
    </w:p>
    <w:p w14:paraId="33CED8C3" w14:textId="26F74BD0" w:rsidR="00315E67" w:rsidRPr="0081379E" w:rsidRDefault="00315E67" w:rsidP="00315E67">
      <w:pPr>
        <w:jc w:val="both"/>
        <w:rPr>
          <w:rFonts w:ascii="Arial" w:hAnsi="Arial" w:cs="Arial"/>
          <w:b/>
          <w:bCs/>
          <w:sz w:val="28"/>
          <w:szCs w:val="28"/>
        </w:rPr>
      </w:pPr>
    </w:p>
    <w:p w14:paraId="3D4B4096" w14:textId="77777777" w:rsidR="00315E67" w:rsidRDefault="00315E67" w:rsidP="00315E67">
      <w:pPr>
        <w:jc w:val="both"/>
        <w:rPr>
          <w:lang w:val="es"/>
        </w:rPr>
      </w:pPr>
    </w:p>
    <w:p w14:paraId="745D4F17" w14:textId="734DD207" w:rsidR="00C945FE" w:rsidRDefault="00C945FE" w:rsidP="00315E67">
      <w:pPr>
        <w:jc w:val="both"/>
        <w:rPr>
          <w:lang w:val="es"/>
        </w:rPr>
      </w:pPr>
    </w:p>
    <w:p w14:paraId="1F89D06C" w14:textId="77777777" w:rsidR="00C945FE" w:rsidRDefault="00C945FE" w:rsidP="00315E67">
      <w:pPr>
        <w:jc w:val="both"/>
        <w:rPr>
          <w:lang w:val="es"/>
        </w:rPr>
      </w:pPr>
    </w:p>
    <w:p w14:paraId="190B91E6" w14:textId="3B701AD3" w:rsidR="00A73378" w:rsidRDefault="00BE4D6A" w:rsidP="00315E67">
      <w:pPr>
        <w:jc w:val="both"/>
        <w:rPr>
          <w:lang w:val="es"/>
        </w:rPr>
      </w:pPr>
      <w:r w:rsidRPr="00BE4D6A">
        <w:rPr>
          <w:noProof/>
          <w:lang w:val="es"/>
        </w:rPr>
        <w:lastRenderedPageBreak/>
        <w:drawing>
          <wp:inline distT="0" distB="0" distL="0" distR="0" wp14:anchorId="56C1E6F8" wp14:editId="55F0074A">
            <wp:extent cx="5943600" cy="3356610"/>
            <wp:effectExtent l="0" t="0" r="0" b="0"/>
            <wp:docPr id="1138400858" name="Imagen 1" descr="Interfaz de usuario gráfica, Texto,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400858" name="Imagen 1" descr="Interfaz de usuario gráfica, Texto, Aplicación, Correo electrónico&#10;&#10;El contenido generado por IA puede ser incorrecto."/>
                    <pic:cNvPicPr/>
                  </pic:nvPicPr>
                  <pic:blipFill>
                    <a:blip r:embed="rId14"/>
                    <a:stretch>
                      <a:fillRect/>
                    </a:stretch>
                  </pic:blipFill>
                  <pic:spPr>
                    <a:xfrm>
                      <a:off x="0" y="0"/>
                      <a:ext cx="5943600" cy="3356610"/>
                    </a:xfrm>
                    <a:prstGeom prst="rect">
                      <a:avLst/>
                    </a:prstGeom>
                  </pic:spPr>
                </pic:pic>
              </a:graphicData>
            </a:graphic>
          </wp:inline>
        </w:drawing>
      </w:r>
    </w:p>
    <w:p w14:paraId="5C4CBBCC" w14:textId="77777777" w:rsidR="00A73378" w:rsidRPr="005C6A4E" w:rsidRDefault="00A73378" w:rsidP="00315E67">
      <w:pPr>
        <w:jc w:val="both"/>
        <w:rPr>
          <w:lang w:val="es"/>
        </w:rPr>
      </w:pPr>
    </w:p>
    <w:p w14:paraId="0AF9965C" w14:textId="77777777" w:rsidR="00315E67" w:rsidRPr="007365B0" w:rsidRDefault="00315E67" w:rsidP="00315E67">
      <w:pPr>
        <w:rPr>
          <w:rFonts w:ascii="Arial" w:hAnsi="Arial" w:cs="Arial"/>
          <w:b/>
          <w:bCs/>
          <w:lang w:val="es-ES"/>
        </w:rPr>
      </w:pPr>
      <w:r w:rsidRPr="007365B0">
        <w:rPr>
          <w:rFonts w:ascii="Arial" w:hAnsi="Arial" w:cs="Arial"/>
          <w:b/>
          <w:bCs/>
          <w:lang w:val="es-ES"/>
        </w:rPr>
        <w:t>Proceso de Adjudicación de espacios</w:t>
      </w:r>
    </w:p>
    <w:p w14:paraId="2409EF10" w14:textId="77777777" w:rsidR="00315E67" w:rsidRPr="007365B0" w:rsidRDefault="00315E67" w:rsidP="00C75653">
      <w:pPr>
        <w:jc w:val="both"/>
        <w:rPr>
          <w:rFonts w:ascii="Arial" w:hAnsi="Arial" w:cs="Arial"/>
          <w:lang w:val="es-ES"/>
        </w:rPr>
      </w:pPr>
      <w:r w:rsidRPr="007365B0">
        <w:rPr>
          <w:rFonts w:ascii="Arial" w:hAnsi="Arial" w:cs="Arial"/>
          <w:lang w:val="es-ES"/>
        </w:rPr>
        <w:t>Una vez realizada la evaluación se realizará un ranking de las empresas, en caso de empresas que tengan una misma calificación se realizará por orden de llegada de la postulación.</w:t>
      </w:r>
    </w:p>
    <w:p w14:paraId="2C24EFA9" w14:textId="77777777" w:rsidR="00315E67" w:rsidRDefault="00315E67" w:rsidP="00315E67">
      <w:pPr>
        <w:rPr>
          <w:lang w:val="es-ES"/>
        </w:rPr>
      </w:pPr>
    </w:p>
    <w:p w14:paraId="200AFEBD" w14:textId="77777777" w:rsidR="00315E67" w:rsidRPr="005A10C1" w:rsidRDefault="00315E67" w:rsidP="00315E67">
      <w:pPr>
        <w:pStyle w:val="Prrafodelista"/>
        <w:numPr>
          <w:ilvl w:val="0"/>
          <w:numId w:val="40"/>
        </w:numPr>
        <w:spacing w:after="0" w:line="240" w:lineRule="auto"/>
        <w:jc w:val="both"/>
        <w:rPr>
          <w:rFonts w:ascii="Arial" w:hAnsi="Arial" w:cs="Arial"/>
          <w:b/>
          <w:bCs/>
          <w:sz w:val="28"/>
          <w:szCs w:val="28"/>
          <w:lang w:val="es-ES"/>
        </w:rPr>
      </w:pPr>
      <w:r>
        <w:rPr>
          <w:rFonts w:ascii="Arial" w:hAnsi="Arial" w:cs="Arial"/>
          <w:b/>
          <w:bCs/>
          <w:sz w:val="28"/>
          <w:szCs w:val="28"/>
          <w:lang w:val="es-ES"/>
        </w:rPr>
        <w:t>Selección</w:t>
      </w:r>
      <w:r>
        <w:rPr>
          <w:rFonts w:ascii="Arial" w:hAnsi="Arial" w:cs="Arial"/>
          <w:b/>
          <w:bCs/>
          <w:sz w:val="28"/>
          <w:szCs w:val="28"/>
          <w:lang w:val="es-ES"/>
        </w:rPr>
        <w:br/>
      </w:r>
    </w:p>
    <w:p w14:paraId="58E7C22B" w14:textId="4BA7757D" w:rsidR="00315E67" w:rsidRPr="00FD183C" w:rsidRDefault="00315E67" w:rsidP="00FD183C">
      <w:pPr>
        <w:pStyle w:val="Prrafodelista"/>
        <w:numPr>
          <w:ilvl w:val="0"/>
          <w:numId w:val="41"/>
        </w:numPr>
        <w:spacing w:after="160" w:line="259" w:lineRule="auto"/>
        <w:jc w:val="both"/>
        <w:rPr>
          <w:rFonts w:ascii="Arial" w:hAnsi="Arial" w:cs="Arial"/>
          <w:lang w:val="es-ES"/>
        </w:rPr>
      </w:pPr>
      <w:r w:rsidRPr="005A10C1">
        <w:rPr>
          <w:rFonts w:ascii="Arial" w:hAnsi="Arial" w:cs="Arial"/>
          <w:lang w:val="es-ES"/>
        </w:rPr>
        <w:t xml:space="preserve">Finalizado el al proceso de evaluación y ranking, PROCOMER </w:t>
      </w:r>
      <w:r w:rsidR="00FD183C">
        <w:rPr>
          <w:rFonts w:ascii="Arial" w:hAnsi="Arial" w:cs="Arial"/>
          <w:lang w:val="es-ES"/>
        </w:rPr>
        <w:t xml:space="preserve">comunicará </w:t>
      </w:r>
      <w:r w:rsidRPr="005A10C1">
        <w:rPr>
          <w:rFonts w:ascii="Arial" w:hAnsi="Arial" w:cs="Arial"/>
          <w:lang w:val="es-ES"/>
        </w:rPr>
        <w:t>la adjudicación del beneficio de participación a las empresas seleccionadas.</w:t>
      </w:r>
    </w:p>
    <w:p w14:paraId="4E10D8B7" w14:textId="4C105C90" w:rsidR="00315E67" w:rsidRPr="005A10C1" w:rsidRDefault="00315E67" w:rsidP="00315E67">
      <w:pPr>
        <w:pStyle w:val="Prrafodelista"/>
        <w:numPr>
          <w:ilvl w:val="0"/>
          <w:numId w:val="41"/>
        </w:numPr>
        <w:spacing w:after="160" w:line="259" w:lineRule="auto"/>
        <w:jc w:val="both"/>
        <w:rPr>
          <w:rFonts w:ascii="Arial" w:hAnsi="Arial" w:cs="Arial"/>
          <w:lang w:val="es-ES"/>
        </w:rPr>
      </w:pPr>
      <w:r w:rsidRPr="005A10C1">
        <w:rPr>
          <w:rFonts w:ascii="Arial" w:hAnsi="Arial" w:cs="Arial"/>
          <w:lang w:val="es-ES"/>
        </w:rPr>
        <w:t xml:space="preserve">Pago de cuota de participación, </w:t>
      </w:r>
      <w:r w:rsidRPr="00F1267C">
        <w:rPr>
          <w:rFonts w:ascii="Arial" w:hAnsi="Arial" w:cs="Arial"/>
          <w:lang w:val="es-ES"/>
        </w:rPr>
        <w:t xml:space="preserve">tendrán </w:t>
      </w:r>
      <w:r w:rsidR="00C75653">
        <w:rPr>
          <w:rFonts w:ascii="Arial" w:hAnsi="Arial" w:cs="Arial"/>
          <w:lang w:val="es-ES"/>
        </w:rPr>
        <w:t>(</w:t>
      </w:r>
      <w:r w:rsidR="00853AB4">
        <w:rPr>
          <w:rFonts w:ascii="Arial" w:hAnsi="Arial" w:cs="Arial"/>
          <w:lang w:val="es-ES"/>
        </w:rPr>
        <w:t>3</w:t>
      </w:r>
      <w:r w:rsidR="00C75653">
        <w:rPr>
          <w:rFonts w:ascii="Arial" w:hAnsi="Arial" w:cs="Arial"/>
          <w:lang w:val="es-ES"/>
        </w:rPr>
        <w:t xml:space="preserve">) días </w:t>
      </w:r>
      <w:r w:rsidR="00AA296B">
        <w:rPr>
          <w:rFonts w:ascii="Arial" w:hAnsi="Arial" w:cs="Arial"/>
          <w:lang w:val="es-ES"/>
        </w:rPr>
        <w:t>hábiles</w:t>
      </w:r>
      <w:r w:rsidRPr="00F1267C">
        <w:rPr>
          <w:rFonts w:ascii="Arial" w:hAnsi="Arial" w:cs="Arial"/>
          <w:lang w:val="es-ES"/>
        </w:rPr>
        <w:t xml:space="preserve"> para realizar el</w:t>
      </w:r>
      <w:r w:rsidRPr="005A10C1">
        <w:rPr>
          <w:rFonts w:ascii="Arial" w:hAnsi="Arial" w:cs="Arial"/>
          <w:lang w:val="es-ES"/>
        </w:rPr>
        <w:t xml:space="preserve"> pago y enviar el comprobante del depósito bancario por correo</w:t>
      </w:r>
      <w:r>
        <w:rPr>
          <w:rFonts w:ascii="Arial" w:hAnsi="Arial" w:cs="Arial"/>
          <w:lang w:val="es-ES"/>
        </w:rPr>
        <w:t xml:space="preserve"> indicando los datos para la generación de la factura electrónica</w:t>
      </w:r>
      <w:r w:rsidRPr="005A10C1">
        <w:rPr>
          <w:rFonts w:ascii="Arial" w:hAnsi="Arial" w:cs="Arial"/>
          <w:lang w:val="es-ES"/>
        </w:rPr>
        <w:t>.</w:t>
      </w:r>
    </w:p>
    <w:p w14:paraId="7756D04D" w14:textId="2F3F930B" w:rsidR="00315E67" w:rsidRDefault="00C75653" w:rsidP="00315E67">
      <w:pPr>
        <w:pStyle w:val="Prrafodelista"/>
        <w:numPr>
          <w:ilvl w:val="0"/>
          <w:numId w:val="41"/>
        </w:numPr>
        <w:spacing w:after="160" w:line="259" w:lineRule="auto"/>
        <w:jc w:val="both"/>
        <w:rPr>
          <w:rFonts w:ascii="Arial" w:hAnsi="Arial" w:cs="Arial"/>
          <w:lang w:val="es-ES"/>
        </w:rPr>
      </w:pPr>
      <w:r>
        <w:rPr>
          <w:rFonts w:ascii="Arial" w:hAnsi="Arial" w:cs="Arial"/>
          <w:lang w:val="es-ES"/>
        </w:rPr>
        <w:t>Se adjuntan</w:t>
      </w:r>
      <w:r w:rsidR="00315E67" w:rsidRPr="005A10C1">
        <w:rPr>
          <w:rFonts w:ascii="Arial" w:hAnsi="Arial" w:cs="Arial"/>
          <w:lang w:val="es-ES"/>
        </w:rPr>
        <w:t xml:space="preserve"> cuentas bancarias</w:t>
      </w:r>
      <w:r w:rsidR="00315E67">
        <w:rPr>
          <w:rFonts w:ascii="Arial" w:hAnsi="Arial" w:cs="Arial"/>
          <w:lang w:val="es-ES"/>
        </w:rPr>
        <w:t>.</w:t>
      </w:r>
    </w:p>
    <w:p w14:paraId="5628182D" w14:textId="7DF3F81F" w:rsidR="00853AB4" w:rsidRPr="00853AB4" w:rsidRDefault="00853AB4" w:rsidP="00853AB4">
      <w:pPr>
        <w:spacing w:after="160" w:line="259" w:lineRule="auto"/>
        <w:jc w:val="center"/>
        <w:rPr>
          <w:rFonts w:ascii="Arial" w:hAnsi="Arial" w:cs="Arial"/>
          <w:lang w:val="es-ES"/>
        </w:rPr>
      </w:pPr>
      <w:r w:rsidRPr="00BB2EC0">
        <w:rPr>
          <w:rFonts w:ascii="Times New Roman" w:hAnsi="Times New Roman" w:cs="Times New Roman"/>
          <w:noProof/>
          <w:lang w:val="es-ES"/>
        </w:rPr>
        <w:drawing>
          <wp:inline distT="0" distB="0" distL="0" distR="0" wp14:anchorId="1382A86A" wp14:editId="16839465">
            <wp:extent cx="5041900" cy="1713230"/>
            <wp:effectExtent l="0" t="0" r="6350" b="1270"/>
            <wp:docPr id="14760420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1900" cy="1713230"/>
                    </a:xfrm>
                    <a:prstGeom prst="rect">
                      <a:avLst/>
                    </a:prstGeom>
                    <a:noFill/>
                  </pic:spPr>
                </pic:pic>
              </a:graphicData>
            </a:graphic>
          </wp:inline>
        </w:drawing>
      </w:r>
    </w:p>
    <w:p w14:paraId="5882026C" w14:textId="102F584A" w:rsidR="00315E67" w:rsidRDefault="00315E67" w:rsidP="00315E67">
      <w:pPr>
        <w:pStyle w:val="Prrafodelista"/>
        <w:numPr>
          <w:ilvl w:val="0"/>
          <w:numId w:val="41"/>
        </w:numPr>
        <w:spacing w:after="160" w:line="259" w:lineRule="auto"/>
        <w:jc w:val="both"/>
        <w:rPr>
          <w:rFonts w:ascii="Arial" w:hAnsi="Arial" w:cs="Arial"/>
          <w:lang w:val="es-ES"/>
        </w:rPr>
      </w:pPr>
      <w:r w:rsidRPr="005A10C1">
        <w:rPr>
          <w:rFonts w:ascii="Arial" w:hAnsi="Arial" w:cs="Arial"/>
          <w:lang w:val="es-ES"/>
        </w:rPr>
        <w:lastRenderedPageBreak/>
        <w:t>En caso de la no realización de pago o deseo de la empresa de no participar en el proceso, PROCOMER avanzará con la siguiente empresa no adjudicada, según el ranking de evaluación previamente realizado.</w:t>
      </w:r>
    </w:p>
    <w:p w14:paraId="0EA3CB2B" w14:textId="2277B86B" w:rsidR="00315E67" w:rsidRPr="006436DA" w:rsidRDefault="00C75653" w:rsidP="00315E67">
      <w:pPr>
        <w:pStyle w:val="Prrafodelista"/>
        <w:numPr>
          <w:ilvl w:val="0"/>
          <w:numId w:val="41"/>
        </w:numPr>
        <w:spacing w:after="160" w:line="259" w:lineRule="auto"/>
        <w:jc w:val="both"/>
        <w:rPr>
          <w:rFonts w:ascii="Arial" w:hAnsi="Arial" w:cs="Arial"/>
          <w:lang w:val="es-ES"/>
        </w:rPr>
      </w:pPr>
      <w:r w:rsidRPr="0086489E">
        <w:rPr>
          <w:rFonts w:ascii="Arial" w:hAnsi="Arial" w:cs="Arial"/>
          <w:lang w:val="es-ES"/>
        </w:rPr>
        <w:t>Se hará una 1ra reunión de coordinación con el grupo una vez cerrada la convocatoria, para ver términos logísticos de la participación</w:t>
      </w:r>
      <w:r w:rsidR="006436DA">
        <w:rPr>
          <w:rFonts w:ascii="Arial" w:hAnsi="Arial" w:cs="Arial"/>
          <w:lang w:val="es-ES"/>
        </w:rPr>
        <w:t xml:space="preserve"> </w:t>
      </w:r>
      <w:r w:rsidR="006436DA" w:rsidRPr="0003242F">
        <w:rPr>
          <w:rFonts w:ascii="Arial" w:hAnsi="Arial" w:cs="Arial"/>
          <w:lang w:val="es-ES"/>
        </w:rPr>
        <w:t xml:space="preserve">e información requerida por parte del equipo PROCOMER. </w:t>
      </w:r>
    </w:p>
    <w:p w14:paraId="1AE1231B" w14:textId="3EF39AF8" w:rsidR="00C75653" w:rsidRPr="005D4578" w:rsidRDefault="00C75653" w:rsidP="00C75653">
      <w:pPr>
        <w:pStyle w:val="Prrafodelista"/>
        <w:spacing w:after="160" w:line="259" w:lineRule="auto"/>
        <w:jc w:val="both"/>
      </w:pPr>
    </w:p>
    <w:p w14:paraId="11F095EF" w14:textId="77777777" w:rsidR="00315E67" w:rsidRPr="00F1267C" w:rsidRDefault="00315E67" w:rsidP="00315E67">
      <w:pPr>
        <w:rPr>
          <w:b/>
          <w:bCs/>
          <w:lang w:val="es-ES"/>
        </w:rPr>
      </w:pPr>
    </w:p>
    <w:p w14:paraId="55B4BE66" w14:textId="77777777" w:rsidR="00315E67" w:rsidRPr="00F1267C" w:rsidRDefault="00315E67" w:rsidP="00315E67">
      <w:pPr>
        <w:pStyle w:val="Prrafodelista"/>
        <w:numPr>
          <w:ilvl w:val="0"/>
          <w:numId w:val="40"/>
        </w:numPr>
        <w:spacing w:after="0" w:line="240" w:lineRule="auto"/>
        <w:rPr>
          <w:rFonts w:ascii="Arial" w:hAnsi="Arial" w:cs="Arial"/>
          <w:b/>
          <w:bCs/>
          <w:sz w:val="28"/>
          <w:szCs w:val="28"/>
          <w:lang w:val="es-ES"/>
        </w:rPr>
      </w:pPr>
      <w:r w:rsidRPr="00F1267C">
        <w:rPr>
          <w:rFonts w:ascii="Arial" w:hAnsi="Arial" w:cs="Arial"/>
          <w:b/>
          <w:bCs/>
          <w:sz w:val="28"/>
          <w:szCs w:val="28"/>
          <w:lang w:val="es-ES"/>
        </w:rPr>
        <w:t>Cancelación del evento por motivos de fuerza mayor</w:t>
      </w:r>
    </w:p>
    <w:p w14:paraId="11F94153" w14:textId="77777777" w:rsidR="00315E67" w:rsidRDefault="00315E67" w:rsidP="00315E67">
      <w:pPr>
        <w:ind w:left="360"/>
        <w:rPr>
          <w:rFonts w:ascii="Segoe UI" w:hAnsi="Segoe UI" w:cs="Segoe UI"/>
          <w:i/>
          <w:iCs/>
          <w:sz w:val="20"/>
          <w:szCs w:val="20"/>
        </w:rPr>
      </w:pPr>
    </w:p>
    <w:p w14:paraId="224BC0B5" w14:textId="488CCD47" w:rsidR="00315E67" w:rsidRDefault="00315E67" w:rsidP="00315E67">
      <w:pPr>
        <w:ind w:left="360"/>
        <w:jc w:val="both"/>
        <w:rPr>
          <w:rFonts w:ascii="Segoe UI" w:hAnsi="Segoe UI" w:cs="Segoe UI"/>
          <w:i/>
          <w:iCs/>
          <w:sz w:val="20"/>
          <w:szCs w:val="20"/>
        </w:rPr>
      </w:pPr>
      <w:r w:rsidRPr="00D974F5">
        <w:rPr>
          <w:rFonts w:ascii="Segoe UI" w:hAnsi="Segoe UI" w:cs="Segoe UI"/>
          <w:i/>
          <w:iCs/>
          <w:sz w:val="20"/>
          <w:szCs w:val="20"/>
        </w:rPr>
        <w:t xml:space="preserve">La participación en la edición </w:t>
      </w:r>
      <w:r w:rsidR="000B7AF7">
        <w:rPr>
          <w:rFonts w:ascii="Segoe UI" w:hAnsi="Segoe UI" w:cs="Segoe UI"/>
          <w:i/>
          <w:iCs/>
          <w:sz w:val="20"/>
          <w:szCs w:val="20"/>
        </w:rPr>
        <w:t>de GDC Festival of Gaming</w:t>
      </w:r>
      <w:r w:rsidR="004E5367">
        <w:rPr>
          <w:rFonts w:ascii="Segoe UI" w:hAnsi="Segoe UI" w:cs="Segoe UI"/>
          <w:i/>
          <w:iCs/>
          <w:sz w:val="20"/>
          <w:szCs w:val="20"/>
        </w:rPr>
        <w:t xml:space="preserve"> </w:t>
      </w:r>
      <w:r w:rsidR="00853AB4">
        <w:rPr>
          <w:rFonts w:ascii="Segoe UI" w:hAnsi="Segoe UI" w:cs="Segoe UI"/>
          <w:i/>
          <w:iCs/>
          <w:sz w:val="20"/>
          <w:szCs w:val="20"/>
        </w:rPr>
        <w:t xml:space="preserve">2026 </w:t>
      </w:r>
      <w:r w:rsidR="00853AB4" w:rsidRPr="00D974F5">
        <w:rPr>
          <w:rFonts w:ascii="Segoe UI" w:hAnsi="Segoe UI" w:cs="Segoe UI"/>
          <w:i/>
          <w:iCs/>
          <w:sz w:val="20"/>
          <w:szCs w:val="20"/>
        </w:rPr>
        <w:t>estará</w:t>
      </w:r>
      <w:r w:rsidR="00853AB4" w:rsidRPr="00853AB4">
        <w:rPr>
          <w:rFonts w:ascii="Segoe UI" w:hAnsi="Segoe UI" w:cs="Segoe UI"/>
          <w:i/>
          <w:iCs/>
          <w:sz w:val="20"/>
          <w:szCs w:val="20"/>
        </w:rPr>
        <w:t xml:space="preserve"> sujeta a los lineamientos sanitarios indicados por la Organización del evento, así como los cambios y requerimientos sanitarios solicitados por el país donde se llevará a cabo. PROCOMER no se hace responsable por los cambios o cancelación del evento que se pueda derivar de cualquier situación considerada de fuerza mayor.</w:t>
      </w:r>
      <w:r w:rsidRPr="00D974F5">
        <w:rPr>
          <w:rFonts w:ascii="Segoe UI" w:hAnsi="Segoe UI" w:cs="Segoe UI"/>
          <w:i/>
          <w:iCs/>
          <w:sz w:val="20"/>
          <w:szCs w:val="20"/>
        </w:rPr>
        <w:t xml:space="preserve"> Las empresas participantes deberán informarse constantemente sobre los requerimientos de ingreso a </w:t>
      </w:r>
      <w:r w:rsidR="007B4190">
        <w:rPr>
          <w:rFonts w:ascii="Segoe UI" w:hAnsi="Segoe UI" w:cs="Segoe UI"/>
          <w:i/>
          <w:iCs/>
          <w:sz w:val="20"/>
          <w:szCs w:val="20"/>
        </w:rPr>
        <w:t>Estados Unidos</w:t>
      </w:r>
      <w:r w:rsidRPr="00D974F5">
        <w:rPr>
          <w:rFonts w:ascii="Segoe UI" w:hAnsi="Segoe UI" w:cs="Segoe UI"/>
          <w:i/>
          <w:iCs/>
          <w:sz w:val="20"/>
          <w:szCs w:val="20"/>
        </w:rPr>
        <w:t xml:space="preserve"> por lo que PROCOMER no asume ninguna responsabilidad en costos de tiquetes, hospedaje y demás relacionados con la participación en la Feria que se generen por cancelación del evento o imposibilidad de viajar al mercado en las fechas pactadas.</w:t>
      </w:r>
    </w:p>
    <w:p w14:paraId="6132A36C" w14:textId="77777777" w:rsidR="00A82126" w:rsidRDefault="00A82126" w:rsidP="00315E67">
      <w:pPr>
        <w:ind w:left="360"/>
        <w:jc w:val="both"/>
        <w:rPr>
          <w:rFonts w:ascii="Segoe UI" w:hAnsi="Segoe UI" w:cs="Segoe UI"/>
          <w:i/>
          <w:iCs/>
          <w:sz w:val="20"/>
          <w:szCs w:val="20"/>
        </w:rPr>
      </w:pPr>
    </w:p>
    <w:p w14:paraId="7BEB122C" w14:textId="7E86A7F4" w:rsidR="00315E67" w:rsidRPr="00A82126" w:rsidRDefault="00315E67" w:rsidP="00A82126">
      <w:pPr>
        <w:pStyle w:val="Prrafodelista"/>
        <w:numPr>
          <w:ilvl w:val="0"/>
          <w:numId w:val="40"/>
        </w:numPr>
        <w:spacing w:after="0" w:line="240" w:lineRule="auto"/>
        <w:rPr>
          <w:rFonts w:ascii="Arial" w:hAnsi="Arial" w:cs="Arial"/>
          <w:b/>
          <w:bCs/>
          <w:sz w:val="28"/>
          <w:szCs w:val="28"/>
          <w:lang w:val="es-ES"/>
        </w:rPr>
      </w:pPr>
      <w:r w:rsidRPr="00A82126">
        <w:rPr>
          <w:rFonts w:ascii="Arial" w:hAnsi="Arial" w:cs="Arial"/>
          <w:b/>
          <w:bCs/>
          <w:sz w:val="28"/>
          <w:szCs w:val="28"/>
          <w:lang w:val="es-ES"/>
        </w:rPr>
        <w:t>Evaluación de participación en la feria</w:t>
      </w:r>
    </w:p>
    <w:p w14:paraId="042516F4" w14:textId="77777777" w:rsidR="00315E67" w:rsidRDefault="00315E67" w:rsidP="00315E67">
      <w:pPr>
        <w:rPr>
          <w:rFonts w:ascii="Arial" w:hAnsi="Arial" w:cs="Arial"/>
          <w:b/>
          <w:bCs/>
          <w:lang w:val="es-ES"/>
        </w:rPr>
      </w:pPr>
    </w:p>
    <w:p w14:paraId="3319743E" w14:textId="77777777" w:rsidR="00202CCA" w:rsidRDefault="00202CCA" w:rsidP="00202CCA">
      <w:pPr>
        <w:pStyle w:val="Prrafodelista"/>
        <w:numPr>
          <w:ilvl w:val="0"/>
          <w:numId w:val="41"/>
        </w:numPr>
        <w:spacing w:after="0" w:line="240" w:lineRule="auto"/>
        <w:jc w:val="both"/>
        <w:rPr>
          <w:rFonts w:ascii="Arial" w:hAnsi="Arial" w:cs="Arial"/>
          <w:lang w:val="es-ES"/>
        </w:rPr>
      </w:pPr>
      <w:r w:rsidRPr="006C3FC0">
        <w:rPr>
          <w:rFonts w:ascii="Arial" w:hAnsi="Arial" w:cs="Arial"/>
          <w:lang w:val="es-ES"/>
        </w:rPr>
        <w:t>Al iniciar la feria se le dará un usuario con acceso al portal de la feria a cada empresa expositora</w:t>
      </w:r>
      <w:r>
        <w:rPr>
          <w:rFonts w:ascii="Arial" w:hAnsi="Arial" w:cs="Arial"/>
          <w:lang w:val="es-ES"/>
        </w:rPr>
        <w:t>. Esto permitirá reunir la base de contactos y agendar reuniones por parte de cada empresa de forma centralizada y ordenada.</w:t>
      </w:r>
    </w:p>
    <w:p w14:paraId="1ABD16E7" w14:textId="5CABF4FB" w:rsidR="00480F4D" w:rsidRPr="002A3C93" w:rsidRDefault="00480F4D" w:rsidP="00480F4D">
      <w:pPr>
        <w:pStyle w:val="Prrafodelista"/>
        <w:numPr>
          <w:ilvl w:val="0"/>
          <w:numId w:val="41"/>
        </w:numPr>
        <w:spacing w:after="0" w:line="240" w:lineRule="auto"/>
        <w:jc w:val="both"/>
        <w:rPr>
          <w:rFonts w:ascii="Arial" w:hAnsi="Arial" w:cs="Arial"/>
          <w:lang w:val="es-ES"/>
        </w:rPr>
      </w:pPr>
      <w:r w:rsidRPr="002A3C93">
        <w:rPr>
          <w:rFonts w:ascii="Arial" w:hAnsi="Arial" w:cs="Arial"/>
          <w:lang w:val="es-ES"/>
        </w:rPr>
        <w:t>Posteriormente, por medio del Promotor de exportaciones, estará contactando a las empresas para dar seguimiento a las oportunidades brindadas en los días de la feria.</w:t>
      </w:r>
    </w:p>
    <w:p w14:paraId="632461D3" w14:textId="77777777" w:rsidR="00480F4D" w:rsidRPr="002A3C93" w:rsidRDefault="00480F4D" w:rsidP="00480F4D">
      <w:pPr>
        <w:pStyle w:val="Prrafodelista"/>
        <w:numPr>
          <w:ilvl w:val="0"/>
          <w:numId w:val="41"/>
        </w:numPr>
        <w:spacing w:after="0" w:line="240" w:lineRule="auto"/>
        <w:jc w:val="both"/>
        <w:rPr>
          <w:rFonts w:ascii="Arial" w:hAnsi="Arial" w:cs="Arial"/>
          <w:lang w:val="es-ES"/>
        </w:rPr>
      </w:pPr>
      <w:r w:rsidRPr="002A3C93">
        <w:rPr>
          <w:rFonts w:ascii="Arial" w:hAnsi="Arial" w:cs="Arial"/>
          <w:lang w:val="es-ES"/>
        </w:rPr>
        <w:t>Cuando concluya la feria, la empresa participante deberá completar la encuesta de satisfacción que será enviada al correo electrónico.</w:t>
      </w:r>
    </w:p>
    <w:p w14:paraId="05C9C78E" w14:textId="3C6154D7" w:rsidR="00480F4D" w:rsidRDefault="00480F4D" w:rsidP="00480F4D">
      <w:pPr>
        <w:pStyle w:val="Prrafodelista"/>
        <w:numPr>
          <w:ilvl w:val="0"/>
          <w:numId w:val="41"/>
        </w:numPr>
        <w:spacing w:after="0" w:line="240" w:lineRule="auto"/>
        <w:jc w:val="both"/>
        <w:rPr>
          <w:rFonts w:ascii="Arial" w:hAnsi="Arial" w:cs="Arial"/>
          <w:lang w:val="es-ES"/>
        </w:rPr>
      </w:pPr>
      <w:r w:rsidRPr="00737BC9">
        <w:rPr>
          <w:rFonts w:ascii="Arial" w:hAnsi="Arial" w:cs="Arial"/>
          <w:lang w:val="es-ES"/>
        </w:rPr>
        <w:t xml:space="preserve">En caso de que las empresas no brinden la información anteriormente indicada, </w:t>
      </w:r>
      <w:r w:rsidR="00853AB4">
        <w:rPr>
          <w:rFonts w:ascii="Arial" w:hAnsi="Arial" w:cs="Arial"/>
          <w:lang w:val="es-ES"/>
        </w:rPr>
        <w:t>se</w:t>
      </w:r>
      <w:r w:rsidRPr="00737BC9">
        <w:rPr>
          <w:rFonts w:ascii="Arial" w:hAnsi="Arial" w:cs="Arial"/>
          <w:lang w:val="es-ES"/>
        </w:rPr>
        <w:t xml:space="preserve"> establecerá dicho incumplimiento dentro de sus registros, contemplándolo en la evaluación de futuras postulaciones a ferias.</w:t>
      </w:r>
    </w:p>
    <w:p w14:paraId="002D7ED9" w14:textId="77777777" w:rsidR="00315E67" w:rsidRDefault="00315E67" w:rsidP="00315E67">
      <w:pPr>
        <w:rPr>
          <w:rFonts w:ascii="Arial" w:hAnsi="Arial" w:cs="Arial"/>
          <w:b/>
          <w:bCs/>
          <w:lang w:val="es-ES"/>
        </w:rPr>
      </w:pPr>
    </w:p>
    <w:p w14:paraId="6C680ABE" w14:textId="543DB7CD" w:rsidR="00315E67" w:rsidRDefault="00315E67" w:rsidP="00315E67">
      <w:pPr>
        <w:pStyle w:val="Prrafodelista"/>
        <w:numPr>
          <w:ilvl w:val="0"/>
          <w:numId w:val="40"/>
        </w:numPr>
        <w:spacing w:after="0" w:line="240" w:lineRule="auto"/>
        <w:rPr>
          <w:rFonts w:ascii="Arial" w:hAnsi="Arial" w:cs="Arial"/>
          <w:b/>
          <w:bCs/>
          <w:sz w:val="28"/>
          <w:szCs w:val="28"/>
          <w:lang w:val="es-ES"/>
        </w:rPr>
      </w:pPr>
      <w:r w:rsidRPr="00F1267C">
        <w:rPr>
          <w:rFonts w:ascii="Arial" w:hAnsi="Arial" w:cs="Arial"/>
          <w:b/>
          <w:bCs/>
          <w:sz w:val="28"/>
          <w:szCs w:val="28"/>
          <w:lang w:val="es-ES"/>
        </w:rPr>
        <w:t xml:space="preserve"> Acuerdo de confidencialidad</w:t>
      </w:r>
    </w:p>
    <w:p w14:paraId="34CB53B8" w14:textId="77777777" w:rsidR="00A5217D" w:rsidRDefault="00A5217D" w:rsidP="00DD5F0A">
      <w:pPr>
        <w:jc w:val="both"/>
        <w:rPr>
          <w:rFonts w:ascii="Arial" w:hAnsi="Arial" w:cs="Arial"/>
          <w:color w:val="242424"/>
          <w:shd w:val="clear" w:color="auto" w:fill="FFFFFF"/>
        </w:rPr>
      </w:pPr>
    </w:p>
    <w:p w14:paraId="2AE9C660" w14:textId="0C36FE6D" w:rsidR="00A5217D" w:rsidRDefault="00A5217D" w:rsidP="00DD5F0A">
      <w:pPr>
        <w:jc w:val="both"/>
        <w:rPr>
          <w:rFonts w:ascii="Arial" w:hAnsi="Arial" w:cs="Arial"/>
          <w:color w:val="242424"/>
          <w:shd w:val="clear" w:color="auto" w:fill="FFFFFF"/>
        </w:rPr>
      </w:pPr>
      <w:r>
        <w:rPr>
          <w:rFonts w:ascii="Arial" w:hAnsi="Arial" w:cs="Arial"/>
          <w:color w:val="242424"/>
          <w:shd w:val="clear" w:color="auto" w:fill="FFFFFF"/>
        </w:rPr>
        <w:t>Para el uso de la información suministrada por Procomer o por el exportador a Procomer, se hará uso de lo estipulado en la le</w:t>
      </w:r>
      <w:r w:rsidR="00DD5F0A" w:rsidRPr="00DD5F0A">
        <w:rPr>
          <w:rFonts w:ascii="Arial" w:hAnsi="Arial" w:cs="Arial"/>
          <w:color w:val="242424"/>
          <w:shd w:val="clear" w:color="auto" w:fill="FFFFFF"/>
        </w:rPr>
        <w:t>y de Protección de la Persona frente al tratamiento de sus datos personales (8968) y a la Ley del Sistema de Estadística Nacional (7839)</w:t>
      </w:r>
      <w:r>
        <w:rPr>
          <w:rFonts w:ascii="Arial" w:hAnsi="Arial" w:cs="Arial"/>
          <w:color w:val="242424"/>
          <w:shd w:val="clear" w:color="auto" w:fill="FFFFFF"/>
        </w:rPr>
        <w:t xml:space="preserve">. </w:t>
      </w:r>
    </w:p>
    <w:p w14:paraId="55F78B08" w14:textId="77777777" w:rsidR="00A5217D" w:rsidRDefault="00A5217D" w:rsidP="00DD5F0A">
      <w:pPr>
        <w:jc w:val="both"/>
        <w:rPr>
          <w:rFonts w:ascii="Arial" w:hAnsi="Arial" w:cs="Arial"/>
          <w:color w:val="242424"/>
          <w:shd w:val="clear" w:color="auto" w:fill="FFFFFF"/>
        </w:rPr>
      </w:pPr>
    </w:p>
    <w:p w14:paraId="6E7118E7" w14:textId="28CE28F9" w:rsidR="00315E67" w:rsidRPr="00DD5F0A" w:rsidRDefault="00DD5F0A" w:rsidP="00DD5F0A">
      <w:pPr>
        <w:jc w:val="both"/>
        <w:rPr>
          <w:rFonts w:ascii="Arial" w:hAnsi="Arial" w:cs="Arial"/>
          <w:b/>
          <w:bCs/>
          <w:sz w:val="22"/>
          <w:szCs w:val="22"/>
          <w:lang w:val="es-ES"/>
        </w:rPr>
      </w:pPr>
      <w:r w:rsidRPr="00DD5F0A">
        <w:rPr>
          <w:rFonts w:ascii="Arial" w:hAnsi="Arial" w:cs="Arial"/>
          <w:color w:val="242424"/>
          <w:shd w:val="clear" w:color="auto" w:fill="FFFFFF"/>
        </w:rPr>
        <w:t xml:space="preserve">PROCOMER tiene obligaciones en lo relativo a </w:t>
      </w:r>
      <w:r w:rsidR="00A5217D">
        <w:rPr>
          <w:rFonts w:ascii="Arial" w:hAnsi="Arial" w:cs="Arial"/>
          <w:color w:val="242424"/>
          <w:shd w:val="clear" w:color="auto" w:fill="FFFFFF"/>
        </w:rPr>
        <w:t>la</w:t>
      </w:r>
      <w:r w:rsidRPr="00DD5F0A">
        <w:rPr>
          <w:rFonts w:ascii="Arial" w:hAnsi="Arial" w:cs="Arial"/>
          <w:color w:val="242424"/>
          <w:shd w:val="clear" w:color="auto" w:fill="FFFFFF"/>
        </w:rPr>
        <w:t xml:space="preserve"> administración y custodia</w:t>
      </w:r>
      <w:r w:rsidR="00A5217D">
        <w:rPr>
          <w:rFonts w:ascii="Arial" w:hAnsi="Arial" w:cs="Arial"/>
          <w:color w:val="242424"/>
          <w:shd w:val="clear" w:color="auto" w:fill="FFFFFF"/>
        </w:rPr>
        <w:t xml:space="preserve"> de </w:t>
      </w:r>
      <w:r w:rsidR="00C27E90">
        <w:rPr>
          <w:rFonts w:ascii="Arial" w:hAnsi="Arial" w:cs="Arial"/>
          <w:color w:val="242424"/>
          <w:shd w:val="clear" w:color="auto" w:fill="FFFFFF"/>
        </w:rPr>
        <w:t>la información</w:t>
      </w:r>
      <w:r w:rsidR="00A5217D">
        <w:rPr>
          <w:rFonts w:ascii="Arial" w:hAnsi="Arial" w:cs="Arial"/>
          <w:color w:val="242424"/>
          <w:shd w:val="clear" w:color="auto" w:fill="FFFFFF"/>
        </w:rPr>
        <w:t xml:space="preserve"> que brindan los exportadores</w:t>
      </w:r>
      <w:r w:rsidRPr="00DD5F0A">
        <w:rPr>
          <w:rFonts w:ascii="Arial" w:hAnsi="Arial" w:cs="Arial"/>
          <w:color w:val="242424"/>
          <w:shd w:val="clear" w:color="auto" w:fill="FFFFFF"/>
        </w:rPr>
        <w:t xml:space="preserve">, </w:t>
      </w:r>
      <w:r w:rsidR="00A5217D">
        <w:rPr>
          <w:rFonts w:ascii="Arial" w:hAnsi="Arial" w:cs="Arial"/>
          <w:color w:val="242424"/>
          <w:shd w:val="clear" w:color="auto" w:fill="FFFFFF"/>
        </w:rPr>
        <w:t xml:space="preserve">de manera que </w:t>
      </w:r>
      <w:r w:rsidRPr="00DD5F0A">
        <w:rPr>
          <w:rFonts w:ascii="Arial" w:hAnsi="Arial" w:cs="Arial"/>
          <w:color w:val="242424"/>
          <w:shd w:val="clear" w:color="auto" w:fill="FFFFFF"/>
        </w:rPr>
        <w:t>debe observar el principio de confidencialidad estadística</w:t>
      </w:r>
      <w:r w:rsidR="00A5217D">
        <w:rPr>
          <w:rFonts w:ascii="Arial" w:hAnsi="Arial" w:cs="Arial"/>
          <w:color w:val="242424"/>
          <w:shd w:val="clear" w:color="auto" w:fill="FFFFFF"/>
        </w:rPr>
        <w:t>. A</w:t>
      </w:r>
      <w:r w:rsidRPr="00DD5F0A">
        <w:rPr>
          <w:rFonts w:ascii="Arial" w:hAnsi="Arial" w:cs="Arial"/>
          <w:color w:val="242424"/>
          <w:shd w:val="clear" w:color="auto" w:fill="FFFFFF"/>
        </w:rPr>
        <w:t>demás</w:t>
      </w:r>
      <w:r w:rsidR="00A5217D">
        <w:rPr>
          <w:rFonts w:ascii="Arial" w:hAnsi="Arial" w:cs="Arial"/>
          <w:color w:val="242424"/>
          <w:shd w:val="clear" w:color="auto" w:fill="FFFFFF"/>
        </w:rPr>
        <w:t>,</w:t>
      </w:r>
      <w:r w:rsidRPr="00DD5F0A">
        <w:rPr>
          <w:rFonts w:ascii="Arial" w:hAnsi="Arial" w:cs="Arial"/>
          <w:color w:val="242424"/>
          <w:shd w:val="clear" w:color="auto" w:fill="FFFFFF"/>
        </w:rPr>
        <w:t xml:space="preserve"> no se ha otorgado expresamente la autorización de compartir este tipo de información, tal y como lo indica el artículo 2 de la Ley No.8220, Ley de protección al ciudadano del exceso de requisitos y trámites administrativos “Para que una entidad, órgano o funcionario de la Administración Pública pueda remitir información del administrado a otra entidad, órgano o funcionario, la primera deberá contar con el consentimiento del administrado”.</w:t>
      </w:r>
    </w:p>
    <w:p w14:paraId="395D5E52" w14:textId="77777777" w:rsidR="001E705D" w:rsidRDefault="001E705D" w:rsidP="005D2252">
      <w:pPr>
        <w:jc w:val="both"/>
        <w:rPr>
          <w:rFonts w:ascii="Arial" w:hAnsi="Arial" w:cs="Arial"/>
          <w:lang w:val="es-ES"/>
        </w:rPr>
      </w:pPr>
    </w:p>
    <w:p w14:paraId="49CD08A7" w14:textId="5B45F305" w:rsidR="003D4E07" w:rsidRDefault="00315E67" w:rsidP="005D2252">
      <w:pPr>
        <w:jc w:val="both"/>
        <w:rPr>
          <w:rFonts w:ascii="Arial" w:hAnsi="Arial" w:cs="Arial"/>
          <w:lang w:val="es-ES"/>
        </w:rPr>
      </w:pPr>
      <w:r>
        <w:rPr>
          <w:rFonts w:ascii="Arial" w:hAnsi="Arial" w:cs="Arial"/>
          <w:lang w:val="es-ES"/>
        </w:rPr>
        <w:t>Al enviar la presente inscripción, usted autoriza a PROCOMER a almacenar sus datos personales y a utilizarlos</w:t>
      </w:r>
      <w:r w:rsidR="00A5217D">
        <w:rPr>
          <w:rFonts w:ascii="Arial" w:hAnsi="Arial" w:cs="Arial"/>
          <w:lang w:val="es-ES"/>
        </w:rPr>
        <w:t xml:space="preserve"> bajo estos términos de confidencialidad</w:t>
      </w:r>
      <w:r>
        <w:rPr>
          <w:rFonts w:ascii="Arial" w:hAnsi="Arial" w:cs="Arial"/>
          <w:lang w:val="es-ES"/>
        </w:rPr>
        <w:t>.</w:t>
      </w:r>
      <w:r w:rsidR="003D4E07">
        <w:rPr>
          <w:rFonts w:ascii="Arial" w:hAnsi="Arial" w:cs="Arial"/>
          <w:lang w:val="es-ES"/>
        </w:rPr>
        <w:t xml:space="preserve"> </w:t>
      </w:r>
    </w:p>
    <w:p w14:paraId="5E1A6B03" w14:textId="368839A4" w:rsidR="003D4E07" w:rsidRDefault="003D4E07" w:rsidP="005D2252">
      <w:pPr>
        <w:jc w:val="both"/>
        <w:rPr>
          <w:rFonts w:ascii="Arial" w:hAnsi="Arial" w:cs="Arial"/>
          <w:lang w:val="es-ES"/>
        </w:rPr>
      </w:pPr>
    </w:p>
    <w:p w14:paraId="23182378" w14:textId="5701DC33" w:rsidR="003D4E07" w:rsidRDefault="003D4E07" w:rsidP="005D2252">
      <w:pPr>
        <w:jc w:val="both"/>
        <w:rPr>
          <w:rFonts w:ascii="Arial" w:hAnsi="Arial" w:cs="Arial"/>
          <w:lang w:val="es-ES"/>
        </w:rPr>
      </w:pPr>
      <w:r w:rsidRPr="003D4E07">
        <w:rPr>
          <w:rFonts w:ascii="Arial" w:hAnsi="Arial" w:cs="Arial"/>
          <w:lang w:val="es-ES"/>
        </w:rPr>
        <w:t xml:space="preserve">Toda la información brindada es de uso interno y confidencial para </w:t>
      </w:r>
      <w:r w:rsidR="00A5217D">
        <w:rPr>
          <w:rFonts w:ascii="Arial" w:hAnsi="Arial" w:cs="Arial"/>
          <w:lang w:val="es-ES"/>
        </w:rPr>
        <w:t>PROCOMER.</w:t>
      </w:r>
    </w:p>
    <w:p w14:paraId="03D54424" w14:textId="36FE0330" w:rsidR="00315E67" w:rsidRDefault="00315E67" w:rsidP="005D2252">
      <w:pPr>
        <w:jc w:val="both"/>
        <w:rPr>
          <w:rFonts w:ascii="Arial" w:hAnsi="Arial" w:cs="Arial"/>
          <w:b/>
          <w:bCs/>
          <w:lang w:val="es-ES"/>
        </w:rPr>
      </w:pPr>
      <w:r w:rsidRPr="00F1267C">
        <w:rPr>
          <w:rFonts w:ascii="Arial" w:hAnsi="Arial" w:cs="Arial"/>
          <w:b/>
          <w:bCs/>
          <w:lang w:val="es-ES"/>
        </w:rPr>
        <w:br/>
        <w:t xml:space="preserve"> </w:t>
      </w:r>
    </w:p>
    <w:p w14:paraId="27A3D40C" w14:textId="77777777" w:rsidR="00315E67" w:rsidRPr="00F1267C" w:rsidRDefault="00315E67" w:rsidP="00315E67">
      <w:pPr>
        <w:pStyle w:val="Prrafodelista"/>
        <w:numPr>
          <w:ilvl w:val="0"/>
          <w:numId w:val="40"/>
        </w:numPr>
        <w:spacing w:after="0" w:line="240" w:lineRule="auto"/>
        <w:rPr>
          <w:rFonts w:ascii="Arial" w:hAnsi="Arial" w:cs="Arial"/>
          <w:b/>
          <w:bCs/>
          <w:sz w:val="28"/>
          <w:szCs w:val="28"/>
          <w:lang w:val="es-ES"/>
        </w:rPr>
      </w:pPr>
      <w:r w:rsidRPr="00F1267C">
        <w:rPr>
          <w:rFonts w:ascii="Arial" w:hAnsi="Arial" w:cs="Arial"/>
          <w:b/>
          <w:bCs/>
          <w:sz w:val="28"/>
          <w:szCs w:val="28"/>
          <w:lang w:val="es-ES"/>
        </w:rPr>
        <w:t>Datos de contacto</w:t>
      </w:r>
    </w:p>
    <w:p w14:paraId="530AA853" w14:textId="77777777" w:rsidR="00315E67" w:rsidRDefault="00315E67" w:rsidP="00315E67">
      <w:pPr>
        <w:jc w:val="both"/>
        <w:rPr>
          <w:rFonts w:ascii="Arial" w:hAnsi="Arial" w:cs="Arial"/>
          <w:b/>
          <w:bCs/>
          <w:lang w:val="es-ES"/>
        </w:rPr>
      </w:pPr>
    </w:p>
    <w:p w14:paraId="7D59E359" w14:textId="77777777" w:rsidR="00853AB4" w:rsidRPr="00E9318B" w:rsidRDefault="004843F6" w:rsidP="00853AB4">
      <w:pPr>
        <w:jc w:val="both"/>
        <w:rPr>
          <w:rFonts w:ascii="Arial" w:hAnsi="Arial" w:cs="Arial"/>
          <w:lang w:val="es-ES"/>
        </w:rPr>
      </w:pPr>
      <w:r w:rsidRPr="00F1267C">
        <w:rPr>
          <w:rFonts w:ascii="Arial" w:hAnsi="Arial" w:cs="Arial"/>
          <w:lang w:val="es-ES"/>
        </w:rPr>
        <w:t xml:space="preserve">Para atender consultas </w:t>
      </w:r>
      <w:r>
        <w:rPr>
          <w:rFonts w:ascii="Arial" w:hAnsi="Arial" w:cs="Arial"/>
          <w:lang w:val="es-ES"/>
        </w:rPr>
        <w:t xml:space="preserve">utilizar </w:t>
      </w:r>
      <w:r w:rsidRPr="00F1267C">
        <w:rPr>
          <w:rFonts w:ascii="Arial" w:hAnsi="Arial" w:cs="Arial"/>
          <w:lang w:val="es-ES"/>
        </w:rPr>
        <w:t>l</w:t>
      </w:r>
      <w:r>
        <w:rPr>
          <w:rFonts w:ascii="Arial" w:hAnsi="Arial" w:cs="Arial"/>
          <w:lang w:val="es-ES"/>
        </w:rPr>
        <w:t>a</w:t>
      </w:r>
      <w:r w:rsidRPr="00F1267C">
        <w:rPr>
          <w:rFonts w:ascii="Arial" w:hAnsi="Arial" w:cs="Arial"/>
          <w:lang w:val="es-ES"/>
        </w:rPr>
        <w:t xml:space="preserve"> dirección: </w:t>
      </w:r>
      <w:hyperlink r:id="rId16" w:history="1">
        <w:r w:rsidR="00112F5D" w:rsidRPr="003B270E">
          <w:rPr>
            <w:rStyle w:val="Hipervnculo"/>
            <w:rFonts w:ascii="Arial" w:hAnsi="Arial" w:cs="Arial"/>
            <w:lang w:val="es-ES"/>
          </w:rPr>
          <w:t>servicios@procomer.com</w:t>
        </w:r>
      </w:hyperlink>
      <w:r w:rsidR="00853AB4">
        <w:t xml:space="preserve"> / </w:t>
      </w:r>
      <w:hyperlink r:id="rId17" w:history="1">
        <w:r w:rsidR="00853AB4" w:rsidRPr="00BE4D6A">
          <w:rPr>
            <w:rStyle w:val="Hipervnculo"/>
            <w:rFonts w:ascii="Arial" w:hAnsi="Arial" w:cs="Arial"/>
          </w:rPr>
          <w:t>msotos@procomer.com</w:t>
        </w:r>
      </w:hyperlink>
      <w:r w:rsidR="00853AB4">
        <w:t xml:space="preserve"> </w:t>
      </w:r>
    </w:p>
    <w:p w14:paraId="33F53375" w14:textId="7C73B927" w:rsidR="004843F6" w:rsidRDefault="004843F6" w:rsidP="004843F6">
      <w:pPr>
        <w:rPr>
          <w:rFonts w:ascii="Arial" w:hAnsi="Arial" w:cs="Arial"/>
          <w:lang w:val="es-ES"/>
        </w:rPr>
      </w:pPr>
    </w:p>
    <w:p w14:paraId="3A46CB01" w14:textId="762992E4" w:rsidR="00525579" w:rsidRPr="004843F6" w:rsidRDefault="00525579" w:rsidP="004843F6">
      <w:pPr>
        <w:rPr>
          <w:rStyle w:val="Hipervnculo"/>
          <w:color w:val="auto"/>
          <w:u w:val="none"/>
          <w:lang w:val="es-ES"/>
        </w:rPr>
      </w:pPr>
    </w:p>
    <w:sectPr w:rsidR="00525579" w:rsidRPr="004843F6" w:rsidSect="00705E93">
      <w:headerReference w:type="even" r:id="rId18"/>
      <w:headerReference w:type="default" r:id="rId19"/>
      <w:footerReference w:type="default" r:id="rId20"/>
      <w:headerReference w:type="firs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13BA9" w14:textId="77777777" w:rsidR="00C56356" w:rsidRDefault="00C56356" w:rsidP="00302A44">
      <w:r>
        <w:separator/>
      </w:r>
    </w:p>
  </w:endnote>
  <w:endnote w:type="continuationSeparator" w:id="0">
    <w:p w14:paraId="6A0E9054" w14:textId="77777777" w:rsidR="00C56356" w:rsidRDefault="00C56356" w:rsidP="00302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91A3" w14:textId="2259D1C6" w:rsidR="00C8227A" w:rsidRDefault="00C8227A">
    <w:pPr>
      <w:pStyle w:val="Piedepgina"/>
    </w:pPr>
    <w:r>
      <w:rPr>
        <w:noProof/>
      </w:rPr>
      <w:drawing>
        <wp:anchor distT="0" distB="0" distL="114300" distR="114300" simplePos="0" relativeHeight="251668480" behindDoc="0" locked="0" layoutInCell="1" allowOverlap="1" wp14:anchorId="6AD14D01" wp14:editId="3BECB144">
          <wp:simplePos x="0" y="0"/>
          <wp:positionH relativeFrom="page">
            <wp:posOffset>4507230</wp:posOffset>
          </wp:positionH>
          <wp:positionV relativeFrom="paragraph">
            <wp:posOffset>36830</wp:posOffset>
          </wp:positionV>
          <wp:extent cx="3266440" cy="488950"/>
          <wp:effectExtent l="0" t="0" r="0" b="6350"/>
          <wp:wrapThrough wrapText="bothSides">
            <wp:wrapPolygon edited="0">
              <wp:start x="0" y="0"/>
              <wp:lineTo x="0" y="21039"/>
              <wp:lineTo x="21415" y="21039"/>
              <wp:lineTo x="21415" y="0"/>
              <wp:lineTo x="0" y="0"/>
            </wp:wrapPolygon>
          </wp:wrapThrough>
          <wp:docPr id="1" name="Imagen 1" descr="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Patrón de fond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3266440" cy="4889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9278F" w14:textId="77777777" w:rsidR="00C56356" w:rsidRDefault="00C56356" w:rsidP="00302A44">
      <w:r>
        <w:separator/>
      </w:r>
    </w:p>
  </w:footnote>
  <w:footnote w:type="continuationSeparator" w:id="0">
    <w:p w14:paraId="62409CEE" w14:textId="77777777" w:rsidR="00C56356" w:rsidRDefault="00C56356" w:rsidP="00302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1E25" w14:textId="77777777" w:rsidR="00656F3F" w:rsidRDefault="00000000">
    <w:pPr>
      <w:pStyle w:val="Encabezado"/>
    </w:pPr>
    <w:r>
      <w:rPr>
        <w:noProof/>
      </w:rPr>
      <w:pict w14:anchorId="001CD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16194" o:spid="_x0000_s1027" type="#_x0000_t75" alt="/Users/sergio/Desktop/Papel-Membretado-PROCOMER.png" style="position:absolute;margin-left:0;margin-top:0;width:612pt;height:11in;z-index:-251653120;mso-wrap-edited:f;mso-width-percent:0;mso-height-percent:0;mso-position-horizontal:center;mso-position-horizontal-relative:margin;mso-position-vertical:center;mso-position-vertical-relative:margin;mso-width-percent:0;mso-height-percent:0" o:allowincell="f">
          <v:imagedata r:id="rId1" o:title="Papel-Membretado-PROCOM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47B0" w14:textId="4C395848" w:rsidR="00656F3F" w:rsidRDefault="00DA5F0A">
    <w:pPr>
      <w:pStyle w:val="Encabezado"/>
    </w:pPr>
    <w:r>
      <w:rPr>
        <w:noProof/>
      </w:rPr>
      <w:drawing>
        <wp:anchor distT="0" distB="0" distL="114300" distR="114300" simplePos="0" relativeHeight="251667456" behindDoc="1" locked="0" layoutInCell="1" allowOverlap="1" wp14:anchorId="4EFCA43D" wp14:editId="0FF6EABA">
          <wp:simplePos x="0" y="0"/>
          <wp:positionH relativeFrom="column">
            <wp:posOffset>5248275</wp:posOffset>
          </wp:positionH>
          <wp:positionV relativeFrom="paragraph">
            <wp:posOffset>-360045</wp:posOffset>
          </wp:positionV>
          <wp:extent cx="1485900" cy="768350"/>
          <wp:effectExtent l="0" t="0" r="0" b="0"/>
          <wp:wrapTight wrapText="bothSides">
            <wp:wrapPolygon edited="0">
              <wp:start x="14123" y="1071"/>
              <wp:lineTo x="3600" y="5891"/>
              <wp:lineTo x="3323" y="7498"/>
              <wp:lineTo x="8308" y="10711"/>
              <wp:lineTo x="8585" y="17137"/>
              <wp:lineTo x="14954" y="17137"/>
              <wp:lineTo x="15508" y="16066"/>
              <wp:lineTo x="16892" y="11782"/>
              <wp:lineTo x="16615" y="10711"/>
              <wp:lineTo x="18277" y="8569"/>
              <wp:lineTo x="18000" y="6426"/>
              <wp:lineTo x="15508" y="1071"/>
              <wp:lineTo x="14123" y="1071"/>
            </wp:wrapPolygon>
          </wp:wrapTight>
          <wp:docPr id="6" name="Imagen 3" descr="Texto&#10;&#10;Descripción generada automáticamente">
            <a:extLst xmlns:a="http://schemas.openxmlformats.org/drawingml/2006/main">
              <a:ext uri="{FF2B5EF4-FFF2-40B4-BE49-F238E27FC236}">
                <a16:creationId xmlns:a16="http://schemas.microsoft.com/office/drawing/2014/main" id="{C5367140-01EC-4345-8F6E-BEFD588BE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3" descr="Texto&#10;&#10;Descripción generada automáticamente">
                    <a:extLst>
                      <a:ext uri="{FF2B5EF4-FFF2-40B4-BE49-F238E27FC236}">
                        <a16:creationId xmlns:a16="http://schemas.microsoft.com/office/drawing/2014/main" id="{C5367140-01EC-4345-8F6E-BEFD588BEA30}"/>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5900" cy="768350"/>
                  </a:xfrm>
                  <a:prstGeom prst="rect">
                    <a:avLst/>
                  </a:prstGeom>
                </pic:spPr>
              </pic:pic>
            </a:graphicData>
          </a:graphic>
        </wp:anchor>
      </w:drawing>
    </w:r>
    <w:r w:rsidR="004B30DD">
      <w:rPr>
        <w:noProof/>
      </w:rPr>
      <w:drawing>
        <wp:anchor distT="0" distB="0" distL="114300" distR="114300" simplePos="0" relativeHeight="251666432" behindDoc="1" locked="0" layoutInCell="1" allowOverlap="1" wp14:anchorId="0731F315" wp14:editId="397F7877">
          <wp:simplePos x="0" y="0"/>
          <wp:positionH relativeFrom="column">
            <wp:posOffset>-1019175</wp:posOffset>
          </wp:positionH>
          <wp:positionV relativeFrom="paragraph">
            <wp:posOffset>-363855</wp:posOffset>
          </wp:positionV>
          <wp:extent cx="1933575" cy="615950"/>
          <wp:effectExtent l="0" t="0" r="0" b="0"/>
          <wp:wrapTight wrapText="bothSides">
            <wp:wrapPolygon edited="0">
              <wp:start x="5320" y="0"/>
              <wp:lineTo x="3618" y="11357"/>
              <wp:lineTo x="3618" y="13361"/>
              <wp:lineTo x="4895" y="19373"/>
              <wp:lineTo x="5320" y="20709"/>
              <wp:lineTo x="15322" y="20709"/>
              <wp:lineTo x="18089" y="18705"/>
              <wp:lineTo x="18301" y="16701"/>
              <wp:lineTo x="16812" y="10689"/>
              <wp:lineTo x="6384" y="0"/>
              <wp:lineTo x="5320" y="0"/>
            </wp:wrapPolygon>
          </wp:wrapTight>
          <wp:docPr id="5" name="Imagen 2" descr="Logotipo, nombre de la empresa&#10;&#10;Descripción generada automáticamente">
            <a:extLst xmlns:a="http://schemas.openxmlformats.org/drawingml/2006/main">
              <a:ext uri="{FF2B5EF4-FFF2-40B4-BE49-F238E27FC236}">
                <a16:creationId xmlns:a16="http://schemas.microsoft.com/office/drawing/2014/main" id="{CA54F421-D229-41B3-869F-7D72B932E3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descr="Logotipo, nombre de la empresa&#10;&#10;Descripción generada automáticamente">
                    <a:extLst>
                      <a:ext uri="{FF2B5EF4-FFF2-40B4-BE49-F238E27FC236}">
                        <a16:creationId xmlns:a16="http://schemas.microsoft.com/office/drawing/2014/main" id="{CA54F421-D229-41B3-869F-7D72B932E390}"/>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t="15239" b="25079"/>
                  <a:stretch/>
                </pic:blipFill>
                <pic:spPr>
                  <a:xfrm>
                    <a:off x="0" y="0"/>
                    <a:ext cx="1933575" cy="615950"/>
                  </a:xfrm>
                  <a:prstGeom prst="rect">
                    <a:avLst/>
                  </a:prstGeom>
                </pic:spPr>
              </pic:pic>
            </a:graphicData>
          </a:graphic>
        </wp:anchor>
      </w:drawing>
    </w:r>
    <w:r w:rsidR="004B30DD">
      <w:rPr>
        <w:noProof/>
      </w:rPr>
      <mc:AlternateContent>
        <mc:Choice Requires="wps">
          <w:drawing>
            <wp:anchor distT="0" distB="0" distL="114300" distR="114300" simplePos="0" relativeHeight="251665408" behindDoc="0" locked="0" layoutInCell="1" allowOverlap="1" wp14:anchorId="418307AA" wp14:editId="17E913AC">
              <wp:simplePos x="0" y="0"/>
              <wp:positionH relativeFrom="column">
                <wp:posOffset>-1219200</wp:posOffset>
              </wp:positionH>
              <wp:positionV relativeFrom="paragraph">
                <wp:posOffset>-449578</wp:posOffset>
              </wp:positionV>
              <wp:extent cx="8391525" cy="790575"/>
              <wp:effectExtent l="0" t="0" r="9525" b="9525"/>
              <wp:wrapNone/>
              <wp:docPr id="3" name="Rounded Rectangle 3"/>
              <wp:cNvGraphicFramePr/>
              <a:graphic xmlns:a="http://schemas.openxmlformats.org/drawingml/2006/main">
                <a:graphicData uri="http://schemas.microsoft.com/office/word/2010/wordprocessingShape">
                  <wps:wsp>
                    <wps:cNvSpPr/>
                    <wps:spPr>
                      <a:xfrm rot="10800000">
                        <a:off x="0" y="0"/>
                        <a:ext cx="8391525" cy="790575"/>
                      </a:xfrm>
                      <a:prstGeom prst="roundRect">
                        <a:avLst>
                          <a:gd name="adj" fmla="val 50000"/>
                        </a:avLst>
                      </a:prstGeom>
                      <a:gradFill>
                        <a:gsLst>
                          <a:gs pos="100000">
                            <a:srgbClr val="0098CF"/>
                          </a:gs>
                          <a:gs pos="42000">
                            <a:srgbClr val="62AA45"/>
                          </a:gs>
                        </a:gsLst>
                        <a:lin ang="8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a:graphicData>
              </a:graphic>
              <wp14:sizeRelH relativeFrom="margin">
                <wp14:pctWidth>0</wp14:pctWidth>
              </wp14:sizeRelH>
              <wp14:sizeRelV relativeFrom="margin">
                <wp14:pctHeight>0</wp14:pctHeight>
              </wp14:sizeRelV>
            </wp:anchor>
          </w:drawing>
        </mc:Choice>
        <mc:Fallback>
          <w:pict>
            <v:roundrect w14:anchorId="19191C83" id="Rounded Rectangle 3" o:spid="_x0000_s1026" style="position:absolute;margin-left:-96pt;margin-top:-35.4pt;width:660.75pt;height:62.25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" fillcolor="#62aa45" stroked="f" strokeweight="1pt">
              <v:fill color2="#0098cf" angle="310" colors="0 #62aa45;27525f #62aa45" focus="100%" type="gradient">
                <o:fill v:ext="view" type="gradientUnscaled"/>
              </v:fill>
              <v:stroke joinstyle="miter"/>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B5203" w14:textId="77777777" w:rsidR="00656F3F" w:rsidRDefault="00000000">
    <w:pPr>
      <w:pStyle w:val="Encabezado"/>
    </w:pPr>
    <w:r>
      <w:rPr>
        <w:noProof/>
      </w:rPr>
      <w:pict w14:anchorId="19AC70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16193" o:spid="_x0000_s1025" type="#_x0000_t75" alt="/Users/sergio/Desktop/Papel-Membretado-PROCOMER.png"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Papel-Membretado-PROCOM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14B8"/>
    <w:multiLevelType w:val="hybridMultilevel"/>
    <w:tmpl w:val="4E2C8120"/>
    <w:lvl w:ilvl="0" w:tplc="FEA8FDEC">
      <w:start w:val="1"/>
      <w:numFmt w:val="lowerLetter"/>
      <w:lvlText w:val="%1)"/>
      <w:lvlJc w:val="left"/>
      <w:pPr>
        <w:ind w:left="1080" w:hanging="360"/>
      </w:pPr>
      <w:rPr>
        <w:b/>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12207B21"/>
    <w:multiLevelType w:val="hybridMultilevel"/>
    <w:tmpl w:val="D7B24686"/>
    <w:lvl w:ilvl="0" w:tplc="140A000F">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 w15:restartNumberingAfterBreak="0">
    <w:nsid w:val="12A50A4E"/>
    <w:multiLevelType w:val="hybridMultilevel"/>
    <w:tmpl w:val="12C8086C"/>
    <w:lvl w:ilvl="0" w:tplc="F3247564">
      <w:start w:val="1"/>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133167FA"/>
    <w:multiLevelType w:val="multilevel"/>
    <w:tmpl w:val="67189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CD56BA"/>
    <w:multiLevelType w:val="hybridMultilevel"/>
    <w:tmpl w:val="E498544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16FF7C4A"/>
    <w:multiLevelType w:val="hybridMultilevel"/>
    <w:tmpl w:val="DAA0B40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B084739"/>
    <w:multiLevelType w:val="hybridMultilevel"/>
    <w:tmpl w:val="24F8A9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1B6E020A"/>
    <w:multiLevelType w:val="hybridMultilevel"/>
    <w:tmpl w:val="0452404E"/>
    <w:lvl w:ilvl="0" w:tplc="140A000D">
      <w:start w:val="1"/>
      <w:numFmt w:val="bullet"/>
      <w:lvlText w:val=""/>
      <w:lvlJc w:val="left"/>
      <w:pPr>
        <w:ind w:left="915" w:hanging="555"/>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15:restartNumberingAfterBreak="0">
    <w:nsid w:val="1BDE5272"/>
    <w:multiLevelType w:val="hybridMultilevel"/>
    <w:tmpl w:val="3C8AD05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1CD13938"/>
    <w:multiLevelType w:val="hybridMultilevel"/>
    <w:tmpl w:val="AB880C82"/>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1F1E782A"/>
    <w:multiLevelType w:val="hybridMultilevel"/>
    <w:tmpl w:val="6AA6EEF4"/>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1F5F27C6"/>
    <w:multiLevelType w:val="multilevel"/>
    <w:tmpl w:val="47168B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464295"/>
    <w:multiLevelType w:val="hybridMultilevel"/>
    <w:tmpl w:val="28C69000"/>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23DF6A55"/>
    <w:multiLevelType w:val="hybridMultilevel"/>
    <w:tmpl w:val="F8A4420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26320447"/>
    <w:multiLevelType w:val="hybridMultilevel"/>
    <w:tmpl w:val="840C2E74"/>
    <w:lvl w:ilvl="0" w:tplc="140A000D">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5" w15:restartNumberingAfterBreak="0">
    <w:nsid w:val="28DB0AD2"/>
    <w:multiLevelType w:val="hybridMultilevel"/>
    <w:tmpl w:val="A30EED7A"/>
    <w:lvl w:ilvl="0" w:tplc="35A2F258">
      <w:start w:val="3"/>
      <w:numFmt w:val="bullet"/>
      <w:lvlText w:val="-"/>
      <w:lvlJc w:val="left"/>
      <w:pPr>
        <w:ind w:left="720" w:hanging="360"/>
      </w:pPr>
      <w:rPr>
        <w:rFonts w:ascii="Arial Narrow" w:eastAsia="Calibri" w:hAnsi="Arial Narrow" w:cs="Times New Roman" w:hint="default"/>
        <w:color w:val="auto"/>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A443348"/>
    <w:multiLevelType w:val="hybridMultilevel"/>
    <w:tmpl w:val="4E2C8120"/>
    <w:lvl w:ilvl="0" w:tplc="FEA8FDEC">
      <w:start w:val="1"/>
      <w:numFmt w:val="lowerLetter"/>
      <w:lvlText w:val="%1)"/>
      <w:lvlJc w:val="left"/>
      <w:pPr>
        <w:ind w:left="1080" w:hanging="360"/>
      </w:pPr>
      <w:rPr>
        <w:b/>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7" w15:restartNumberingAfterBreak="0">
    <w:nsid w:val="2C0D2C06"/>
    <w:multiLevelType w:val="hybridMultilevel"/>
    <w:tmpl w:val="318670C0"/>
    <w:lvl w:ilvl="0" w:tplc="140A000F">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8" w15:restartNumberingAfterBreak="0">
    <w:nsid w:val="32302164"/>
    <w:multiLevelType w:val="hybridMultilevel"/>
    <w:tmpl w:val="47D05772"/>
    <w:lvl w:ilvl="0" w:tplc="140A000D">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9" w15:restartNumberingAfterBreak="0">
    <w:nsid w:val="39FB04F4"/>
    <w:multiLevelType w:val="hybridMultilevel"/>
    <w:tmpl w:val="5866D1CA"/>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3DAB1A99"/>
    <w:multiLevelType w:val="hybridMultilevel"/>
    <w:tmpl w:val="28B035B2"/>
    <w:lvl w:ilvl="0" w:tplc="79ECCAE0">
      <w:start w:val="1"/>
      <w:numFmt w:val="decimal"/>
      <w:lvlText w:val="%1."/>
      <w:lvlJc w:val="left"/>
      <w:pPr>
        <w:ind w:left="720" w:hanging="360"/>
      </w:pPr>
      <w:rPr>
        <w:rFonts w:ascii="Arial Narrow" w:hAnsi="Arial Narrow"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3F1A0562"/>
    <w:multiLevelType w:val="hybridMultilevel"/>
    <w:tmpl w:val="4588C7D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423063D6"/>
    <w:multiLevelType w:val="multilevel"/>
    <w:tmpl w:val="9B42BBC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2403303"/>
    <w:multiLevelType w:val="hybridMultilevel"/>
    <w:tmpl w:val="5E900ED2"/>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52AC4963"/>
    <w:multiLevelType w:val="hybridMultilevel"/>
    <w:tmpl w:val="4ED0D15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5373326A"/>
    <w:multiLevelType w:val="hybridMultilevel"/>
    <w:tmpl w:val="26027AF2"/>
    <w:lvl w:ilvl="0" w:tplc="3266DC98">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55FC745A"/>
    <w:multiLevelType w:val="hybridMultilevel"/>
    <w:tmpl w:val="FFB44DC4"/>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57260ABE"/>
    <w:multiLevelType w:val="hybridMultilevel"/>
    <w:tmpl w:val="7DFE038C"/>
    <w:lvl w:ilvl="0" w:tplc="8E9EAB5A">
      <w:start w:val="1"/>
      <w:numFmt w:val="bullet"/>
      <w:lvlText w:val="•"/>
      <w:lvlJc w:val="left"/>
      <w:pPr>
        <w:tabs>
          <w:tab w:val="num" w:pos="720"/>
        </w:tabs>
        <w:ind w:left="720" w:hanging="360"/>
      </w:pPr>
      <w:rPr>
        <w:rFonts w:ascii="Times" w:hAnsi="Times" w:cs="Times New Roman" w:hint="default"/>
      </w:rPr>
    </w:lvl>
    <w:lvl w:ilvl="1" w:tplc="08A26FEC">
      <w:start w:val="1"/>
      <w:numFmt w:val="decimal"/>
      <w:lvlText w:val="%2."/>
      <w:lvlJc w:val="left"/>
      <w:pPr>
        <w:tabs>
          <w:tab w:val="num" w:pos="1440"/>
        </w:tabs>
        <w:ind w:left="1440" w:hanging="360"/>
      </w:pPr>
    </w:lvl>
    <w:lvl w:ilvl="2" w:tplc="3B9AE1FA">
      <w:start w:val="1"/>
      <w:numFmt w:val="decimal"/>
      <w:lvlText w:val="%3."/>
      <w:lvlJc w:val="left"/>
      <w:pPr>
        <w:tabs>
          <w:tab w:val="num" w:pos="2160"/>
        </w:tabs>
        <w:ind w:left="2160" w:hanging="360"/>
      </w:pPr>
    </w:lvl>
    <w:lvl w:ilvl="3" w:tplc="AE6ABE6C">
      <w:start w:val="1"/>
      <w:numFmt w:val="decimal"/>
      <w:lvlText w:val="%4."/>
      <w:lvlJc w:val="left"/>
      <w:pPr>
        <w:tabs>
          <w:tab w:val="num" w:pos="2880"/>
        </w:tabs>
        <w:ind w:left="2880" w:hanging="360"/>
      </w:pPr>
    </w:lvl>
    <w:lvl w:ilvl="4" w:tplc="CED2F214">
      <w:start w:val="1"/>
      <w:numFmt w:val="decimal"/>
      <w:lvlText w:val="%5."/>
      <w:lvlJc w:val="left"/>
      <w:pPr>
        <w:tabs>
          <w:tab w:val="num" w:pos="3600"/>
        </w:tabs>
        <w:ind w:left="3600" w:hanging="360"/>
      </w:pPr>
    </w:lvl>
    <w:lvl w:ilvl="5" w:tplc="8E4A4DE0">
      <w:start w:val="1"/>
      <w:numFmt w:val="decimal"/>
      <w:lvlText w:val="%6."/>
      <w:lvlJc w:val="left"/>
      <w:pPr>
        <w:tabs>
          <w:tab w:val="num" w:pos="4320"/>
        </w:tabs>
        <w:ind w:left="4320" w:hanging="360"/>
      </w:pPr>
    </w:lvl>
    <w:lvl w:ilvl="6" w:tplc="DF4ADE08">
      <w:start w:val="1"/>
      <w:numFmt w:val="decimal"/>
      <w:lvlText w:val="%7."/>
      <w:lvlJc w:val="left"/>
      <w:pPr>
        <w:tabs>
          <w:tab w:val="num" w:pos="5040"/>
        </w:tabs>
        <w:ind w:left="5040" w:hanging="360"/>
      </w:pPr>
    </w:lvl>
    <w:lvl w:ilvl="7" w:tplc="92B6EE0C">
      <w:start w:val="1"/>
      <w:numFmt w:val="decimal"/>
      <w:lvlText w:val="%8."/>
      <w:lvlJc w:val="left"/>
      <w:pPr>
        <w:tabs>
          <w:tab w:val="num" w:pos="5760"/>
        </w:tabs>
        <w:ind w:left="5760" w:hanging="360"/>
      </w:pPr>
    </w:lvl>
    <w:lvl w:ilvl="8" w:tplc="FABE170C">
      <w:start w:val="1"/>
      <w:numFmt w:val="decimal"/>
      <w:lvlText w:val="%9."/>
      <w:lvlJc w:val="left"/>
      <w:pPr>
        <w:tabs>
          <w:tab w:val="num" w:pos="6480"/>
        </w:tabs>
        <w:ind w:left="6480" w:hanging="360"/>
      </w:pPr>
    </w:lvl>
  </w:abstractNum>
  <w:abstractNum w:abstractNumId="28" w15:restartNumberingAfterBreak="0">
    <w:nsid w:val="5B690F1F"/>
    <w:multiLevelType w:val="hybridMultilevel"/>
    <w:tmpl w:val="B18821DE"/>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5FCD7A1C"/>
    <w:multiLevelType w:val="hybridMultilevel"/>
    <w:tmpl w:val="C2688EE8"/>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613A46A2"/>
    <w:multiLevelType w:val="hybridMultilevel"/>
    <w:tmpl w:val="0A883EF8"/>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620F3476"/>
    <w:multiLevelType w:val="hybridMultilevel"/>
    <w:tmpl w:val="444A19F4"/>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63213662"/>
    <w:multiLevelType w:val="hybridMultilevel"/>
    <w:tmpl w:val="1D6ADCE8"/>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634A6B64"/>
    <w:multiLevelType w:val="hybridMultilevel"/>
    <w:tmpl w:val="57F008FE"/>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15:restartNumberingAfterBreak="0">
    <w:nsid w:val="689B55AA"/>
    <w:multiLevelType w:val="hybridMultilevel"/>
    <w:tmpl w:val="211EF852"/>
    <w:lvl w:ilvl="0" w:tplc="140A000D">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35" w15:restartNumberingAfterBreak="0">
    <w:nsid w:val="68F128AF"/>
    <w:multiLevelType w:val="hybridMultilevel"/>
    <w:tmpl w:val="4E2C8120"/>
    <w:lvl w:ilvl="0" w:tplc="FEA8FDEC">
      <w:start w:val="1"/>
      <w:numFmt w:val="lowerLetter"/>
      <w:lvlText w:val="%1)"/>
      <w:lvlJc w:val="left"/>
      <w:pPr>
        <w:ind w:left="1080" w:hanging="360"/>
      </w:pPr>
      <w:rPr>
        <w:b/>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36" w15:restartNumberingAfterBreak="0">
    <w:nsid w:val="698613E1"/>
    <w:multiLevelType w:val="multilevel"/>
    <w:tmpl w:val="CAB068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EDB2184"/>
    <w:multiLevelType w:val="hybridMultilevel"/>
    <w:tmpl w:val="46768238"/>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71576FE5"/>
    <w:multiLevelType w:val="hybridMultilevel"/>
    <w:tmpl w:val="D34ED424"/>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9" w15:restartNumberingAfterBreak="0">
    <w:nsid w:val="74CA3014"/>
    <w:multiLevelType w:val="hybridMultilevel"/>
    <w:tmpl w:val="6A74466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0" w15:restartNumberingAfterBreak="0">
    <w:nsid w:val="764F0FD8"/>
    <w:multiLevelType w:val="hybridMultilevel"/>
    <w:tmpl w:val="46768238"/>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79BD26E1"/>
    <w:multiLevelType w:val="hybridMultilevel"/>
    <w:tmpl w:val="04BA8CD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2" w15:restartNumberingAfterBreak="0">
    <w:nsid w:val="7A112191"/>
    <w:multiLevelType w:val="hybridMultilevel"/>
    <w:tmpl w:val="28B035B2"/>
    <w:lvl w:ilvl="0" w:tplc="79ECCAE0">
      <w:start w:val="1"/>
      <w:numFmt w:val="decimal"/>
      <w:lvlText w:val="%1."/>
      <w:lvlJc w:val="left"/>
      <w:pPr>
        <w:ind w:left="720" w:hanging="360"/>
      </w:pPr>
      <w:rPr>
        <w:rFonts w:ascii="Arial Narrow" w:hAnsi="Arial Narrow"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3" w15:restartNumberingAfterBreak="0">
    <w:nsid w:val="7AD87778"/>
    <w:multiLevelType w:val="hybridMultilevel"/>
    <w:tmpl w:val="FCE220A6"/>
    <w:lvl w:ilvl="0" w:tplc="907AFBB8">
      <w:start w:val="1"/>
      <w:numFmt w:val="bullet"/>
      <w:lvlText w:val="-"/>
      <w:lvlJc w:val="left"/>
      <w:pPr>
        <w:ind w:left="720" w:hanging="360"/>
      </w:pPr>
      <w:rPr>
        <w:rFonts w:ascii="Calibri" w:eastAsia="Times New Roman" w:hAnsi="Calibri" w:cs="Aria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44" w15:restartNumberingAfterBreak="0">
    <w:nsid w:val="7AE873DE"/>
    <w:multiLevelType w:val="hybridMultilevel"/>
    <w:tmpl w:val="D3864F3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5" w15:restartNumberingAfterBreak="0">
    <w:nsid w:val="7C29118E"/>
    <w:multiLevelType w:val="hybridMultilevel"/>
    <w:tmpl w:val="2E9A297C"/>
    <w:lvl w:ilvl="0" w:tplc="7E04BECC">
      <w:start w:val="1"/>
      <w:numFmt w:val="decimal"/>
      <w:lvlText w:val="(%1)"/>
      <w:lvlJc w:val="left"/>
      <w:pPr>
        <w:ind w:left="720" w:hanging="360"/>
      </w:pPr>
      <w:rPr>
        <w:rFonts w:ascii="Arial Narrow" w:hAnsi="Arial Narrow" w:hint="default"/>
        <w:sz w:val="24"/>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num w:numId="1" w16cid:durableId="459496461">
    <w:abstractNumId w:val="40"/>
  </w:num>
  <w:num w:numId="2" w16cid:durableId="18977439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4303186">
    <w:abstractNumId w:val="31"/>
  </w:num>
  <w:num w:numId="4" w16cid:durableId="1709258941">
    <w:abstractNumId w:val="19"/>
  </w:num>
  <w:num w:numId="5" w16cid:durableId="8377664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9994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8789149">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6050029">
    <w:abstractNumId w:val="37"/>
  </w:num>
  <w:num w:numId="9" w16cid:durableId="1228607903">
    <w:abstractNumId w:val="35"/>
  </w:num>
  <w:num w:numId="10" w16cid:durableId="1143279682">
    <w:abstractNumId w:val="16"/>
  </w:num>
  <w:num w:numId="11" w16cid:durableId="1330476149">
    <w:abstractNumId w:val="0"/>
  </w:num>
  <w:num w:numId="12" w16cid:durableId="423107935">
    <w:abstractNumId w:val="42"/>
  </w:num>
  <w:num w:numId="13" w16cid:durableId="1031540972">
    <w:abstractNumId w:val="24"/>
  </w:num>
  <w:num w:numId="14" w16cid:durableId="461313488">
    <w:abstractNumId w:val="7"/>
  </w:num>
  <w:num w:numId="15" w16cid:durableId="2031566682">
    <w:abstractNumId w:val="26"/>
  </w:num>
  <w:num w:numId="16" w16cid:durableId="1519781407">
    <w:abstractNumId w:val="15"/>
  </w:num>
  <w:num w:numId="17" w16cid:durableId="2126191495">
    <w:abstractNumId w:val="14"/>
  </w:num>
  <w:num w:numId="18" w16cid:durableId="1668173345">
    <w:abstractNumId w:val="43"/>
  </w:num>
  <w:num w:numId="19" w16cid:durableId="2065567281">
    <w:abstractNumId w:val="18"/>
  </w:num>
  <w:num w:numId="20" w16cid:durableId="1158960341">
    <w:abstractNumId w:val="33"/>
  </w:num>
  <w:num w:numId="21" w16cid:durableId="1088577761">
    <w:abstractNumId w:val="41"/>
  </w:num>
  <w:num w:numId="22" w16cid:durableId="1873225340">
    <w:abstractNumId w:val="5"/>
  </w:num>
  <w:num w:numId="23" w16cid:durableId="1349021248">
    <w:abstractNumId w:val="8"/>
  </w:num>
  <w:num w:numId="24" w16cid:durableId="1921983151">
    <w:abstractNumId w:val="44"/>
  </w:num>
  <w:num w:numId="25" w16cid:durableId="1794057783">
    <w:abstractNumId w:val="4"/>
  </w:num>
  <w:num w:numId="26" w16cid:durableId="445007506">
    <w:abstractNumId w:val="3"/>
  </w:num>
  <w:num w:numId="27" w16cid:durableId="478690227">
    <w:abstractNumId w:val="20"/>
  </w:num>
  <w:num w:numId="28" w16cid:durableId="1848597115">
    <w:abstractNumId w:val="34"/>
  </w:num>
  <w:num w:numId="29" w16cid:durableId="149738393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4810830">
    <w:abstractNumId w:val="38"/>
  </w:num>
  <w:num w:numId="31" w16cid:durableId="1972324462">
    <w:abstractNumId w:val="32"/>
  </w:num>
  <w:num w:numId="32" w16cid:durableId="1593539926">
    <w:abstractNumId w:val="9"/>
  </w:num>
  <w:num w:numId="33" w16cid:durableId="1812167167">
    <w:abstractNumId w:val="12"/>
  </w:num>
  <w:num w:numId="34" w16cid:durableId="849028242">
    <w:abstractNumId w:val="10"/>
  </w:num>
  <w:num w:numId="35" w16cid:durableId="1066418476">
    <w:abstractNumId w:val="23"/>
  </w:num>
  <w:num w:numId="36" w16cid:durableId="607392896">
    <w:abstractNumId w:val="29"/>
  </w:num>
  <w:num w:numId="37" w16cid:durableId="1109546592">
    <w:abstractNumId w:val="28"/>
  </w:num>
  <w:num w:numId="38" w16cid:durableId="15224752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87109231">
    <w:abstractNumId w:val="13"/>
  </w:num>
  <w:num w:numId="40" w16cid:durableId="779032142">
    <w:abstractNumId w:val="25"/>
  </w:num>
  <w:num w:numId="41" w16cid:durableId="1768114371">
    <w:abstractNumId w:val="2"/>
  </w:num>
  <w:num w:numId="42" w16cid:durableId="317852741">
    <w:abstractNumId w:val="6"/>
  </w:num>
  <w:num w:numId="43" w16cid:durableId="1680622449">
    <w:abstractNumId w:val="17"/>
  </w:num>
  <w:num w:numId="44" w16cid:durableId="157692675">
    <w:abstractNumId w:val="1"/>
  </w:num>
  <w:num w:numId="45" w16cid:durableId="788671897">
    <w:abstractNumId w:val="39"/>
  </w:num>
  <w:num w:numId="46" w16cid:durableId="1902058598">
    <w:abstractNumId w:val="21"/>
  </w:num>
  <w:num w:numId="47" w16cid:durableId="15088652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A44"/>
    <w:rsid w:val="00017E11"/>
    <w:rsid w:val="000211FD"/>
    <w:rsid w:val="000324F3"/>
    <w:rsid w:val="00043B21"/>
    <w:rsid w:val="00045E14"/>
    <w:rsid w:val="000B0B19"/>
    <w:rsid w:val="000B7AF7"/>
    <w:rsid w:val="000D2F50"/>
    <w:rsid w:val="000D4D2A"/>
    <w:rsid w:val="00112F5D"/>
    <w:rsid w:val="00163099"/>
    <w:rsid w:val="001819A0"/>
    <w:rsid w:val="00183216"/>
    <w:rsid w:val="001A5DC6"/>
    <w:rsid w:val="001D7BBE"/>
    <w:rsid w:val="001E3BD2"/>
    <w:rsid w:val="001E484F"/>
    <w:rsid w:val="001E705D"/>
    <w:rsid w:val="00202CCA"/>
    <w:rsid w:val="002145B4"/>
    <w:rsid w:val="002219E6"/>
    <w:rsid w:val="00281F6A"/>
    <w:rsid w:val="00285E30"/>
    <w:rsid w:val="002C5990"/>
    <w:rsid w:val="002D1E9C"/>
    <w:rsid w:val="002D74E3"/>
    <w:rsid w:val="002D786F"/>
    <w:rsid w:val="002F78AF"/>
    <w:rsid w:val="00302A44"/>
    <w:rsid w:val="00302ECF"/>
    <w:rsid w:val="00310DD0"/>
    <w:rsid w:val="00315E67"/>
    <w:rsid w:val="003B5856"/>
    <w:rsid w:val="003D12BB"/>
    <w:rsid w:val="003D4E07"/>
    <w:rsid w:val="003F20C2"/>
    <w:rsid w:val="003F2B73"/>
    <w:rsid w:val="003F5B6C"/>
    <w:rsid w:val="00416AB4"/>
    <w:rsid w:val="00430E61"/>
    <w:rsid w:val="004464D5"/>
    <w:rsid w:val="0045446F"/>
    <w:rsid w:val="00456A6F"/>
    <w:rsid w:val="0047695B"/>
    <w:rsid w:val="00480F4D"/>
    <w:rsid w:val="004834B0"/>
    <w:rsid w:val="004843F6"/>
    <w:rsid w:val="00495972"/>
    <w:rsid w:val="004A23BD"/>
    <w:rsid w:val="004B30DD"/>
    <w:rsid w:val="004C158B"/>
    <w:rsid w:val="004C7267"/>
    <w:rsid w:val="004C7E44"/>
    <w:rsid w:val="004D0B57"/>
    <w:rsid w:val="004E5367"/>
    <w:rsid w:val="00521684"/>
    <w:rsid w:val="00525579"/>
    <w:rsid w:val="005545B3"/>
    <w:rsid w:val="00566027"/>
    <w:rsid w:val="00573C44"/>
    <w:rsid w:val="005941B3"/>
    <w:rsid w:val="00595356"/>
    <w:rsid w:val="005B0CA3"/>
    <w:rsid w:val="005B6062"/>
    <w:rsid w:val="005D2252"/>
    <w:rsid w:val="005D37A1"/>
    <w:rsid w:val="005E3824"/>
    <w:rsid w:val="006022B2"/>
    <w:rsid w:val="00612067"/>
    <w:rsid w:val="006323B7"/>
    <w:rsid w:val="006436DA"/>
    <w:rsid w:val="006500CB"/>
    <w:rsid w:val="0065259A"/>
    <w:rsid w:val="00656F3F"/>
    <w:rsid w:val="00671DEA"/>
    <w:rsid w:val="00682B4A"/>
    <w:rsid w:val="006A317E"/>
    <w:rsid w:val="006D687F"/>
    <w:rsid w:val="006E6C74"/>
    <w:rsid w:val="006F4751"/>
    <w:rsid w:val="006F6D89"/>
    <w:rsid w:val="00705E93"/>
    <w:rsid w:val="0070644A"/>
    <w:rsid w:val="00760826"/>
    <w:rsid w:val="00773422"/>
    <w:rsid w:val="00777398"/>
    <w:rsid w:val="00791467"/>
    <w:rsid w:val="00791A0A"/>
    <w:rsid w:val="00791EE2"/>
    <w:rsid w:val="007A3A37"/>
    <w:rsid w:val="007B0043"/>
    <w:rsid w:val="007B3BFE"/>
    <w:rsid w:val="007B4190"/>
    <w:rsid w:val="007B6EDD"/>
    <w:rsid w:val="007B7D9A"/>
    <w:rsid w:val="007C23C9"/>
    <w:rsid w:val="007D3E49"/>
    <w:rsid w:val="007D72D6"/>
    <w:rsid w:val="00804841"/>
    <w:rsid w:val="008157DD"/>
    <w:rsid w:val="0082477F"/>
    <w:rsid w:val="00853AB4"/>
    <w:rsid w:val="00863CF1"/>
    <w:rsid w:val="0086489E"/>
    <w:rsid w:val="008676AB"/>
    <w:rsid w:val="0087388C"/>
    <w:rsid w:val="00873EC3"/>
    <w:rsid w:val="00881D2C"/>
    <w:rsid w:val="00884A93"/>
    <w:rsid w:val="008C19C0"/>
    <w:rsid w:val="008D4100"/>
    <w:rsid w:val="00917936"/>
    <w:rsid w:val="00921D02"/>
    <w:rsid w:val="009471D7"/>
    <w:rsid w:val="00955D8C"/>
    <w:rsid w:val="009758AD"/>
    <w:rsid w:val="009768B0"/>
    <w:rsid w:val="00994A16"/>
    <w:rsid w:val="009E3CD7"/>
    <w:rsid w:val="009E5ED0"/>
    <w:rsid w:val="00A062C1"/>
    <w:rsid w:val="00A365BA"/>
    <w:rsid w:val="00A43ADB"/>
    <w:rsid w:val="00A5217D"/>
    <w:rsid w:val="00A72F9C"/>
    <w:rsid w:val="00A73378"/>
    <w:rsid w:val="00A82126"/>
    <w:rsid w:val="00AA296B"/>
    <w:rsid w:val="00AA4EA7"/>
    <w:rsid w:val="00AC1664"/>
    <w:rsid w:val="00AC17F0"/>
    <w:rsid w:val="00AC2B03"/>
    <w:rsid w:val="00AC2B40"/>
    <w:rsid w:val="00AD7E84"/>
    <w:rsid w:val="00AE0A83"/>
    <w:rsid w:val="00AF0EC8"/>
    <w:rsid w:val="00AF549B"/>
    <w:rsid w:val="00AF6D90"/>
    <w:rsid w:val="00B0088B"/>
    <w:rsid w:val="00B308D1"/>
    <w:rsid w:val="00B559D8"/>
    <w:rsid w:val="00B83180"/>
    <w:rsid w:val="00B94B37"/>
    <w:rsid w:val="00BB00B1"/>
    <w:rsid w:val="00BB255F"/>
    <w:rsid w:val="00BC1732"/>
    <w:rsid w:val="00BE025C"/>
    <w:rsid w:val="00BE4D6A"/>
    <w:rsid w:val="00C113DD"/>
    <w:rsid w:val="00C15FFB"/>
    <w:rsid w:val="00C23AC7"/>
    <w:rsid w:val="00C27E90"/>
    <w:rsid w:val="00C56356"/>
    <w:rsid w:val="00C75653"/>
    <w:rsid w:val="00C8227A"/>
    <w:rsid w:val="00C945FE"/>
    <w:rsid w:val="00C97235"/>
    <w:rsid w:val="00CB1C2E"/>
    <w:rsid w:val="00CB5DDD"/>
    <w:rsid w:val="00D16E7F"/>
    <w:rsid w:val="00D241D6"/>
    <w:rsid w:val="00D339CF"/>
    <w:rsid w:val="00D42034"/>
    <w:rsid w:val="00D502A7"/>
    <w:rsid w:val="00D97E33"/>
    <w:rsid w:val="00DA1597"/>
    <w:rsid w:val="00DA5F0A"/>
    <w:rsid w:val="00DA692E"/>
    <w:rsid w:val="00DC00C8"/>
    <w:rsid w:val="00DD5F0A"/>
    <w:rsid w:val="00DE21EA"/>
    <w:rsid w:val="00DE5B18"/>
    <w:rsid w:val="00DF65C2"/>
    <w:rsid w:val="00E02DE2"/>
    <w:rsid w:val="00E03FA3"/>
    <w:rsid w:val="00E266CB"/>
    <w:rsid w:val="00E30768"/>
    <w:rsid w:val="00E71DE6"/>
    <w:rsid w:val="00E73DB7"/>
    <w:rsid w:val="00E81869"/>
    <w:rsid w:val="00E9730E"/>
    <w:rsid w:val="00EA32EA"/>
    <w:rsid w:val="00ED3412"/>
    <w:rsid w:val="00EF5B7D"/>
    <w:rsid w:val="00F353E9"/>
    <w:rsid w:val="00F40D64"/>
    <w:rsid w:val="00F6074C"/>
    <w:rsid w:val="00F646B2"/>
    <w:rsid w:val="00F83E55"/>
    <w:rsid w:val="00F90788"/>
    <w:rsid w:val="00FA124D"/>
    <w:rsid w:val="00FA7EC6"/>
    <w:rsid w:val="00FB0565"/>
    <w:rsid w:val="00FB2F83"/>
    <w:rsid w:val="00FB471D"/>
    <w:rsid w:val="00FD0022"/>
    <w:rsid w:val="00FD183C"/>
    <w:rsid w:val="00FF5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6D997"/>
  <w14:defaultImageDpi w14:val="32767"/>
  <w15:chartTrackingRefBased/>
  <w15:docId w15:val="{C28F32BD-1FB6-6844-AC18-2D1B97D8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s-CR"/>
    </w:rPr>
  </w:style>
  <w:style w:type="paragraph" w:styleId="Ttulo1">
    <w:name w:val="heading 1"/>
    <w:basedOn w:val="Normal"/>
    <w:link w:val="Ttulo1Car"/>
    <w:uiPriority w:val="9"/>
    <w:qFormat/>
    <w:rsid w:val="00881D2C"/>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2A44"/>
    <w:pPr>
      <w:tabs>
        <w:tab w:val="center" w:pos="4680"/>
        <w:tab w:val="right" w:pos="9360"/>
      </w:tabs>
    </w:pPr>
  </w:style>
  <w:style w:type="character" w:customStyle="1" w:styleId="EncabezadoCar">
    <w:name w:val="Encabezado Car"/>
    <w:basedOn w:val="Fuentedeprrafopredeter"/>
    <w:link w:val="Encabezado"/>
    <w:uiPriority w:val="99"/>
    <w:rsid w:val="00302A44"/>
  </w:style>
  <w:style w:type="paragraph" w:styleId="Piedepgina">
    <w:name w:val="footer"/>
    <w:basedOn w:val="Normal"/>
    <w:link w:val="PiedepginaCar"/>
    <w:uiPriority w:val="99"/>
    <w:unhideWhenUsed/>
    <w:rsid w:val="00302A44"/>
    <w:pPr>
      <w:tabs>
        <w:tab w:val="center" w:pos="4680"/>
        <w:tab w:val="right" w:pos="9360"/>
      </w:tabs>
    </w:pPr>
  </w:style>
  <w:style w:type="character" w:customStyle="1" w:styleId="PiedepginaCar">
    <w:name w:val="Pie de página Car"/>
    <w:basedOn w:val="Fuentedeprrafopredeter"/>
    <w:link w:val="Piedepgina"/>
    <w:uiPriority w:val="99"/>
    <w:rsid w:val="00302A44"/>
  </w:style>
  <w:style w:type="character" w:customStyle="1" w:styleId="Ttulo1Car">
    <w:name w:val="Título 1 Car"/>
    <w:basedOn w:val="Fuentedeprrafopredeter"/>
    <w:link w:val="Ttulo1"/>
    <w:uiPriority w:val="9"/>
    <w:rsid w:val="00881D2C"/>
    <w:rPr>
      <w:rFonts w:ascii="Times New Roman" w:eastAsia="Times New Roman" w:hAnsi="Times New Roman" w:cs="Times New Roman"/>
      <w:b/>
      <w:bCs/>
      <w:kern w:val="36"/>
      <w:sz w:val="48"/>
      <w:szCs w:val="48"/>
      <w:lang w:val="es-CR" w:eastAsia="es-CR"/>
    </w:rPr>
  </w:style>
  <w:style w:type="paragraph" w:styleId="Prrafodelista">
    <w:name w:val="List Paragraph"/>
    <w:basedOn w:val="Normal"/>
    <w:link w:val="PrrafodelistaCar"/>
    <w:uiPriority w:val="34"/>
    <w:qFormat/>
    <w:rsid w:val="00881D2C"/>
    <w:pPr>
      <w:spacing w:after="200" w:line="276" w:lineRule="auto"/>
      <w:ind w:left="720"/>
      <w:contextualSpacing/>
    </w:pPr>
    <w:rPr>
      <w:sz w:val="22"/>
      <w:szCs w:val="22"/>
    </w:rPr>
  </w:style>
  <w:style w:type="character" w:styleId="Hipervnculo">
    <w:name w:val="Hyperlink"/>
    <w:basedOn w:val="Fuentedeprrafopredeter"/>
    <w:uiPriority w:val="99"/>
    <w:unhideWhenUsed/>
    <w:rsid w:val="00881D2C"/>
    <w:rPr>
      <w:color w:val="0563C1" w:themeColor="hyperlink"/>
      <w:u w:val="single"/>
    </w:rPr>
  </w:style>
  <w:style w:type="paragraph" w:styleId="NormalWeb">
    <w:name w:val="Normal (Web)"/>
    <w:basedOn w:val="Normal"/>
    <w:uiPriority w:val="99"/>
    <w:unhideWhenUsed/>
    <w:rsid w:val="00881D2C"/>
    <w:pPr>
      <w:spacing w:after="180"/>
    </w:pPr>
    <w:rPr>
      <w:rFonts w:ascii="Times New Roman" w:eastAsia="Times New Roman" w:hAnsi="Times New Roman" w:cs="Times New Roman"/>
      <w:lang w:eastAsia="es-CR"/>
    </w:rPr>
  </w:style>
  <w:style w:type="character" w:styleId="Mencinsinresolver">
    <w:name w:val="Unresolved Mention"/>
    <w:basedOn w:val="Fuentedeprrafopredeter"/>
    <w:uiPriority w:val="99"/>
    <w:unhideWhenUsed/>
    <w:rsid w:val="00881D2C"/>
    <w:rPr>
      <w:color w:val="808080"/>
      <w:shd w:val="clear" w:color="auto" w:fill="E6E6E6"/>
    </w:rPr>
  </w:style>
  <w:style w:type="paragraph" w:customStyle="1" w:styleId="Default">
    <w:name w:val="Default"/>
    <w:rsid w:val="00881D2C"/>
    <w:pPr>
      <w:autoSpaceDE w:val="0"/>
      <w:autoSpaceDN w:val="0"/>
      <w:adjustRightInd w:val="0"/>
    </w:pPr>
    <w:rPr>
      <w:rFonts w:ascii="Times New Roman" w:hAnsi="Times New Roman" w:cs="Times New Roman"/>
      <w:color w:val="000000"/>
      <w:lang w:val="es-CR"/>
    </w:rPr>
  </w:style>
  <w:style w:type="character" w:customStyle="1" w:styleId="apple-converted-space">
    <w:name w:val="apple-converted-space"/>
    <w:basedOn w:val="Fuentedeprrafopredeter"/>
    <w:rsid w:val="00881D2C"/>
  </w:style>
  <w:style w:type="paragraph" w:customStyle="1" w:styleId="Pa5">
    <w:name w:val="Pa5"/>
    <w:basedOn w:val="Default"/>
    <w:next w:val="Default"/>
    <w:uiPriority w:val="99"/>
    <w:rsid w:val="00881D2C"/>
    <w:pPr>
      <w:spacing w:line="231" w:lineRule="atLeast"/>
    </w:pPr>
    <w:rPr>
      <w:rFonts w:ascii="Times" w:hAnsi="Times" w:cstheme="minorBidi"/>
      <w:color w:val="auto"/>
    </w:rPr>
  </w:style>
  <w:style w:type="character" w:styleId="Textoennegrita">
    <w:name w:val="Strong"/>
    <w:basedOn w:val="Fuentedeprrafopredeter"/>
    <w:uiPriority w:val="22"/>
    <w:qFormat/>
    <w:rsid w:val="00881D2C"/>
    <w:rPr>
      <w:b/>
      <w:bCs/>
    </w:rPr>
  </w:style>
  <w:style w:type="table" w:styleId="Tablaconcuadrcula">
    <w:name w:val="Table Grid"/>
    <w:basedOn w:val="Tablanormal"/>
    <w:uiPriority w:val="39"/>
    <w:rsid w:val="00881D2C"/>
    <w:rPr>
      <w:sz w:val="22"/>
      <w:szCs w:val="22"/>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881D2C"/>
    <w:rPr>
      <w:sz w:val="22"/>
      <w:szCs w:val="22"/>
      <w:lang w:val="es-C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rrafodelistaCar">
    <w:name w:val="Párrafo de lista Car"/>
    <w:link w:val="Prrafodelista"/>
    <w:uiPriority w:val="34"/>
    <w:rsid w:val="00E03FA3"/>
    <w:rPr>
      <w:sz w:val="22"/>
      <w:szCs w:val="22"/>
      <w:lang w:val="es-CR"/>
    </w:rPr>
  </w:style>
  <w:style w:type="character" w:customStyle="1" w:styleId="editor">
    <w:name w:val="editor"/>
    <w:basedOn w:val="Fuentedeprrafopredeter"/>
    <w:rsid w:val="00315E67"/>
  </w:style>
  <w:style w:type="character" w:styleId="Refdecomentario">
    <w:name w:val="annotation reference"/>
    <w:basedOn w:val="Fuentedeprrafopredeter"/>
    <w:uiPriority w:val="99"/>
    <w:semiHidden/>
    <w:unhideWhenUsed/>
    <w:rsid w:val="00DD5F0A"/>
    <w:rPr>
      <w:sz w:val="16"/>
      <w:szCs w:val="16"/>
    </w:rPr>
  </w:style>
  <w:style w:type="paragraph" w:styleId="Textocomentario">
    <w:name w:val="annotation text"/>
    <w:basedOn w:val="Normal"/>
    <w:link w:val="TextocomentarioCar"/>
    <w:uiPriority w:val="99"/>
    <w:unhideWhenUsed/>
    <w:rsid w:val="00DD5F0A"/>
    <w:rPr>
      <w:sz w:val="20"/>
      <w:szCs w:val="20"/>
    </w:rPr>
  </w:style>
  <w:style w:type="character" w:customStyle="1" w:styleId="TextocomentarioCar">
    <w:name w:val="Texto comentario Car"/>
    <w:basedOn w:val="Fuentedeprrafopredeter"/>
    <w:link w:val="Textocomentario"/>
    <w:uiPriority w:val="99"/>
    <w:rsid w:val="00DD5F0A"/>
    <w:rPr>
      <w:sz w:val="20"/>
      <w:szCs w:val="20"/>
      <w:lang w:val="es-CR"/>
    </w:rPr>
  </w:style>
  <w:style w:type="paragraph" w:styleId="Asuntodelcomentario">
    <w:name w:val="annotation subject"/>
    <w:basedOn w:val="Textocomentario"/>
    <w:next w:val="Textocomentario"/>
    <w:link w:val="AsuntodelcomentarioCar"/>
    <w:uiPriority w:val="99"/>
    <w:semiHidden/>
    <w:unhideWhenUsed/>
    <w:rsid w:val="00DD5F0A"/>
    <w:rPr>
      <w:b/>
      <w:bCs/>
    </w:rPr>
  </w:style>
  <w:style w:type="character" w:customStyle="1" w:styleId="AsuntodelcomentarioCar">
    <w:name w:val="Asunto del comentario Car"/>
    <w:basedOn w:val="TextocomentarioCar"/>
    <w:link w:val="Asuntodelcomentario"/>
    <w:uiPriority w:val="99"/>
    <w:semiHidden/>
    <w:rsid w:val="00DD5F0A"/>
    <w:rPr>
      <w:b/>
      <w:bCs/>
      <w:sz w:val="20"/>
      <w:szCs w:val="20"/>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44082">
      <w:bodyDiv w:val="1"/>
      <w:marLeft w:val="0"/>
      <w:marRight w:val="0"/>
      <w:marTop w:val="0"/>
      <w:marBottom w:val="0"/>
      <w:divBdr>
        <w:top w:val="none" w:sz="0" w:space="0" w:color="auto"/>
        <w:left w:val="none" w:sz="0" w:space="0" w:color="auto"/>
        <w:bottom w:val="none" w:sz="0" w:space="0" w:color="auto"/>
        <w:right w:val="none" w:sz="0" w:space="0" w:color="auto"/>
      </w:divBdr>
    </w:div>
    <w:div w:id="1016272388">
      <w:bodyDiv w:val="1"/>
      <w:marLeft w:val="0"/>
      <w:marRight w:val="0"/>
      <w:marTop w:val="0"/>
      <w:marBottom w:val="0"/>
      <w:divBdr>
        <w:top w:val="none" w:sz="0" w:space="0" w:color="auto"/>
        <w:left w:val="none" w:sz="0" w:space="0" w:color="auto"/>
        <w:bottom w:val="none" w:sz="0" w:space="0" w:color="auto"/>
        <w:right w:val="none" w:sz="0" w:space="0" w:color="auto"/>
      </w:divBdr>
    </w:div>
    <w:div w:id="170886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ocomer.com/feria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msotos@procomer.com" TargetMode="External"/><Relationship Id="rId17" Type="http://schemas.openxmlformats.org/officeDocument/2006/relationships/hyperlink" Target="mailto:msotos@procomer.com" TargetMode="External"/><Relationship Id="rId2" Type="http://schemas.openxmlformats.org/officeDocument/2006/relationships/customXml" Target="../customXml/item2.xml"/><Relationship Id="rId16" Type="http://schemas.openxmlformats.org/officeDocument/2006/relationships/hyperlink" Target="mailto:servicios@procomer.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rvicios@procomer.com"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4" ma:contentTypeDescription="Crear nuevo documento." ma:contentTypeScope="" ma:versionID="a86e8bf28b83190b206cb30826de1fe1">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035a750d732d45135e6ecbe65c604536"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13a5ac-36f3-46af-ade7-b2e6dce8834c">
      <Terms xmlns="http://schemas.microsoft.com/office/infopath/2007/PartnerControls"/>
    </lcf76f155ced4ddcb4097134ff3c332f>
    <TaxCatchAll xmlns="f3ec995f-6924-4642-beac-f2e651f2bc65" xsi:nil="true"/>
  </documentManagement>
</p:properties>
</file>

<file path=customXml/itemProps1.xml><?xml version="1.0" encoding="utf-8"?>
<ds:datastoreItem xmlns:ds="http://schemas.openxmlformats.org/officeDocument/2006/customXml" ds:itemID="{3F70243B-5D53-4EFD-B057-3ADF2E4D3035}">
  <ds:schemaRefs>
    <ds:schemaRef ds:uri="http://schemas.openxmlformats.org/officeDocument/2006/bibliography"/>
  </ds:schemaRefs>
</ds:datastoreItem>
</file>

<file path=customXml/itemProps2.xml><?xml version="1.0" encoding="utf-8"?>
<ds:datastoreItem xmlns:ds="http://schemas.openxmlformats.org/officeDocument/2006/customXml" ds:itemID="{A55A1AF0-B2BE-452D-8ACD-FE31EA990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a5ac-36f3-46af-ade7-b2e6dce8834c"/>
    <ds:schemaRef ds:uri="f3ec995f-6924-4642-beac-f2e651f2b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5602D6-F215-485E-A121-62C09871EED4}">
  <ds:schemaRefs>
    <ds:schemaRef ds:uri="http://schemas.microsoft.com/sharepoint/v3/contenttype/forms"/>
  </ds:schemaRefs>
</ds:datastoreItem>
</file>

<file path=customXml/itemProps4.xml><?xml version="1.0" encoding="utf-8"?>
<ds:datastoreItem xmlns:ds="http://schemas.openxmlformats.org/officeDocument/2006/customXml" ds:itemID="{6190AE51-F933-4DD6-A3CB-2DFFFC0544B9}">
  <ds:schemaRefs>
    <ds:schemaRef ds:uri="http://schemas.microsoft.com/office/2006/metadata/properties"/>
    <ds:schemaRef ds:uri="http://schemas.microsoft.com/office/infopath/2007/PartnerControls"/>
    <ds:schemaRef ds:uri="9813a5ac-36f3-46af-ade7-b2e6dce8834c"/>
    <ds:schemaRef ds:uri="f3ec995f-6924-4642-beac-f2e651f2bc6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1511</Words>
  <Characters>8241</Characters>
  <Application>Microsoft Office Word</Application>
  <DocSecurity>0</DocSecurity>
  <Lines>205</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Trujillo Buenaventura</dc:creator>
  <cp:keywords/>
  <dc:description/>
  <cp:lastModifiedBy>Dayana Vargas Azofeifa</cp:lastModifiedBy>
  <cp:revision>3</cp:revision>
  <cp:lastPrinted>2021-12-17T18:14:00Z</cp:lastPrinted>
  <dcterms:created xsi:type="dcterms:W3CDTF">2025-12-05T17:31:00Z</dcterms:created>
  <dcterms:modified xsi:type="dcterms:W3CDTF">2025-12-08T13:16:00Z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_dlc_DocIdItemGuid">
    <vt:lpwstr>f6fad6a9-e2da-48be-ba0a-d61d2e65b580</vt:lpwstr>
  </property>
</Properties>
</file>