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Pr="00E430CA" w:rsidRDefault="002F5838" w:rsidP="00E430CA">
      <w:pPr>
        <w:spacing w:before="100" w:beforeAutospacing="1" w:after="360" w:line="276" w:lineRule="auto"/>
        <w:jc w:val="center"/>
        <w:rPr>
          <w:rFonts w:ascii="Times New Roman" w:hAnsi="Times New Roman" w:cs="Times New Roman"/>
          <w:bCs/>
          <w:sz w:val="28"/>
          <w:szCs w:val="28"/>
        </w:rPr>
      </w:pPr>
      <w:r w:rsidRPr="00E430CA">
        <w:rPr>
          <w:rFonts w:ascii="Times New Roman" w:hAnsi="Times New Roman" w:cs="Times New Roman"/>
          <w:b/>
          <w:sz w:val="28"/>
          <w:szCs w:val="28"/>
        </w:rPr>
        <w:t>Carta compromiso para participantes en ferias internacionales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16099F23" w14:textId="541A54BF"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120416">
        <w:rPr>
          <w:rFonts w:ascii="Times New Roman" w:hAnsi="Times New Roman" w:cs="Times New Roman"/>
        </w:rPr>
        <w:t>Mediante el presente instrumento denominado</w:t>
      </w:r>
      <w:r w:rsidRPr="00120416">
        <w:rPr>
          <w:rFonts w:ascii="Times New Roman" w:hAnsi="Times New Roman" w:cs="Times New Roman"/>
          <w:i/>
          <w:iCs/>
        </w:rPr>
        <w:t xml:space="preserve"> “Carta compromiso para participantes en ferias internacionales”</w:t>
      </w:r>
      <w:r w:rsidRPr="00120416">
        <w:rPr>
          <w:rFonts w:ascii="Times New Roman" w:hAnsi="Times New Roman" w:cs="Times New Roman"/>
        </w:rPr>
        <w:t xml:space="preserve"> y en mi calidad de representante legal de la compañía denominada ______________________ en adelante</w:t>
      </w:r>
      <w:r w:rsidRPr="00120416">
        <w:rPr>
          <w:rFonts w:ascii="Times New Roman" w:hAnsi="Times New Roman" w:cs="Times New Roman"/>
          <w:bCs/>
        </w:rPr>
        <w:t xml:space="preserve"> </w:t>
      </w:r>
      <w:r w:rsidRPr="00120416">
        <w:rPr>
          <w:rFonts w:ascii="Times New Roman" w:hAnsi="Times New Roman" w:cs="Times New Roman"/>
          <w:b/>
        </w:rPr>
        <w:t>“LA EMPRESA”</w:t>
      </w:r>
      <w:r w:rsidRPr="00120416">
        <w:rPr>
          <w:rFonts w:ascii="Times New Roman" w:hAnsi="Times New Roman" w:cs="Times New Roman"/>
          <w:bCs/>
        </w:rPr>
        <w:t>,</w:t>
      </w:r>
      <w:r w:rsidRPr="00120416">
        <w:rPr>
          <w:rFonts w:ascii="Times New Roman" w:hAnsi="Times New Roman" w:cs="Times New Roman"/>
        </w:rPr>
        <w:t xml:space="preserve"> manifiesto el compromiso de nuestra empresa en participar en calidad de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xml:space="preserve"> en la</w:t>
      </w:r>
      <w:r w:rsidRPr="00120416">
        <w:rPr>
          <w:rFonts w:ascii="Times New Roman" w:hAnsi="Times New Roman" w:cs="Times New Roman"/>
          <w:color w:val="FF0000"/>
        </w:rPr>
        <w:t xml:space="preserve"> </w:t>
      </w:r>
      <w:r w:rsidRPr="00120416">
        <w:rPr>
          <w:rFonts w:ascii="Times New Roman" w:hAnsi="Times New Roman" w:cs="Times New Roman"/>
        </w:rPr>
        <w:t xml:space="preserve">Feria denominada </w:t>
      </w:r>
      <w:r w:rsidR="00F22823">
        <w:rPr>
          <w:rFonts w:ascii="Times New Roman" w:hAnsi="Times New Roman" w:cs="Times New Roman"/>
        </w:rPr>
        <w:t>PLMA ÁMSTERDAM 2026</w:t>
      </w:r>
      <w:r w:rsidR="00A36D73">
        <w:rPr>
          <w:rFonts w:ascii="Times New Roman" w:hAnsi="Times New Roman" w:cs="Times New Roman"/>
        </w:rPr>
        <w:t xml:space="preserve"> </w:t>
      </w:r>
      <w:r w:rsidR="00A36D73" w:rsidRPr="00120416">
        <w:rPr>
          <w:rFonts w:ascii="Times New Roman" w:hAnsi="Times New Roman" w:cs="Times New Roman"/>
        </w:rPr>
        <w:t>en adelante</w:t>
      </w:r>
      <w:r w:rsidR="00A36D73" w:rsidRPr="00120416">
        <w:rPr>
          <w:rFonts w:ascii="Times New Roman" w:hAnsi="Times New Roman" w:cs="Times New Roman"/>
          <w:bCs/>
        </w:rPr>
        <w:t xml:space="preserve"> </w:t>
      </w:r>
      <w:r w:rsidR="00A36D73" w:rsidRPr="00120416">
        <w:rPr>
          <w:rFonts w:ascii="Times New Roman" w:hAnsi="Times New Roman" w:cs="Times New Roman"/>
          <w:b/>
        </w:rPr>
        <w:t xml:space="preserve">“LA </w:t>
      </w:r>
      <w:r w:rsidR="00A36D73">
        <w:rPr>
          <w:rFonts w:ascii="Times New Roman" w:hAnsi="Times New Roman" w:cs="Times New Roman"/>
          <w:b/>
        </w:rPr>
        <w:t>FERIA</w:t>
      </w:r>
      <w:r w:rsidR="00A36D73" w:rsidRPr="00120416">
        <w:rPr>
          <w:rFonts w:ascii="Times New Roman" w:hAnsi="Times New Roman" w:cs="Times New Roman"/>
          <w:b/>
        </w:rPr>
        <w:t>”</w:t>
      </w:r>
      <w:r w:rsidRPr="00120416">
        <w:rPr>
          <w:rFonts w:ascii="Times New Roman" w:hAnsi="Times New Roman" w:cs="Times New Roman"/>
        </w:rPr>
        <w:t>, la cual se desarrollará en la ciudad</w:t>
      </w:r>
      <w:r w:rsidR="00A62C9C">
        <w:rPr>
          <w:rFonts w:ascii="Times New Roman" w:hAnsi="Times New Roman" w:cs="Times New Roman"/>
        </w:rPr>
        <w:t xml:space="preserve"> Ámsterdam, Países Bajos </w:t>
      </w:r>
      <w:r w:rsidRPr="00120416">
        <w:rPr>
          <w:rFonts w:ascii="Times New Roman" w:hAnsi="Times New Roman" w:cs="Times New Roman"/>
        </w:rPr>
        <w:t xml:space="preserve">iniciando el día </w:t>
      </w:r>
      <w:r w:rsidR="00A62C9C">
        <w:rPr>
          <w:rFonts w:ascii="Times New Roman" w:hAnsi="Times New Roman" w:cs="Times New Roman"/>
        </w:rPr>
        <w:t>19 de mayo</w:t>
      </w:r>
      <w:r w:rsidRPr="00120416">
        <w:rPr>
          <w:rFonts w:ascii="Times New Roman" w:hAnsi="Times New Roman" w:cs="Times New Roman"/>
        </w:rPr>
        <w:t xml:space="preserve"> y finalizando el día </w:t>
      </w:r>
      <w:r w:rsidR="009B3E11">
        <w:rPr>
          <w:rFonts w:ascii="Times New Roman" w:hAnsi="Times New Roman" w:cs="Times New Roman"/>
        </w:rPr>
        <w:t>20 de mayo</w:t>
      </w:r>
      <w:r w:rsidRPr="00120416">
        <w:rPr>
          <w:rFonts w:ascii="Times New Roman" w:hAnsi="Times New Roman" w:cs="Times New Roman"/>
        </w:rPr>
        <w:t xml:space="preserve">, donde la participación en la feria, se organiza y coordina desde la Dirección de Exportaciones de la Promotora del Comercio Exterior de Costa Rica en Costa Rica, en adelante </w:t>
      </w:r>
      <w:r w:rsidRPr="00120416">
        <w:rPr>
          <w:rFonts w:ascii="Times New Roman" w:hAnsi="Times New Roman" w:cs="Times New Roman"/>
          <w:b/>
        </w:rPr>
        <w:t>“PROCOMER”</w:t>
      </w:r>
    </w:p>
    <w:p w14:paraId="25787353" w14:textId="5FB2706C"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 xml:space="preserve">participante inscrito como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se compromete a realizar el pago del 100% de la cuota de participación, la cual asciende a la suma de</w:t>
      </w:r>
      <w:r w:rsidR="009B3E11">
        <w:rPr>
          <w:rFonts w:ascii="Times New Roman" w:hAnsi="Times New Roman" w:cs="Times New Roman"/>
        </w:rPr>
        <w:t xml:space="preserve"> $500</w:t>
      </w:r>
      <w:r w:rsidRPr="00120416">
        <w:rPr>
          <w:rFonts w:ascii="Times New Roman" w:hAnsi="Times New Roman" w:cs="Times New Roman"/>
        </w:rPr>
        <w:t>.</w:t>
      </w:r>
    </w:p>
    <w:p w14:paraId="18ED07C7" w14:textId="76484389" w:rsidR="005A22D8"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49C4BC26" w14:textId="17A041AE" w:rsidR="00D307B1" w:rsidRPr="00267DB9" w:rsidRDefault="00D307B1" w:rsidP="00267DB9">
      <w:pPr>
        <w:pStyle w:val="Prrafodelista"/>
        <w:numPr>
          <w:ilvl w:val="0"/>
          <w:numId w:val="8"/>
        </w:numPr>
        <w:autoSpaceDE w:val="0"/>
        <w:autoSpaceDN w:val="0"/>
        <w:adjustRightInd w:val="0"/>
        <w:spacing w:before="100" w:beforeAutospacing="1" w:after="360" w:line="276" w:lineRule="auto"/>
        <w:jc w:val="both"/>
        <w:rPr>
          <w:lang w:val="es"/>
        </w:rPr>
      </w:pPr>
      <w:r w:rsidRPr="00267DB9">
        <w:rPr>
          <w:lang w:val="es"/>
        </w:rPr>
        <w:t>Espacio de exhibición compartido de 36 m2 para las empresas que deseen participar bajo la modalidad de exposición de marca en el stand de Costa Rica.</w:t>
      </w:r>
    </w:p>
    <w:p w14:paraId="1B72C870" w14:textId="7E3FA4E5" w:rsidR="00D307B1" w:rsidRPr="00267DB9" w:rsidRDefault="00D307B1" w:rsidP="00267DB9">
      <w:pPr>
        <w:pStyle w:val="Prrafodelista"/>
        <w:numPr>
          <w:ilvl w:val="0"/>
          <w:numId w:val="8"/>
        </w:numPr>
        <w:autoSpaceDE w:val="0"/>
        <w:autoSpaceDN w:val="0"/>
        <w:adjustRightInd w:val="0"/>
        <w:spacing w:before="100" w:beforeAutospacing="1" w:after="360" w:line="276" w:lineRule="auto"/>
        <w:jc w:val="both"/>
        <w:rPr>
          <w:lang w:val="es"/>
        </w:rPr>
      </w:pPr>
      <w:r w:rsidRPr="00267DB9">
        <w:rPr>
          <w:lang w:val="es"/>
        </w:rPr>
        <w:t>Arte, diseño y construcción del pabellón país.</w:t>
      </w:r>
    </w:p>
    <w:p w14:paraId="1D8020DE" w14:textId="52AA0879" w:rsidR="00D307B1" w:rsidRPr="00267DB9" w:rsidRDefault="00D307B1" w:rsidP="00267DB9">
      <w:pPr>
        <w:pStyle w:val="Prrafodelista"/>
        <w:numPr>
          <w:ilvl w:val="0"/>
          <w:numId w:val="8"/>
        </w:numPr>
        <w:autoSpaceDE w:val="0"/>
        <w:autoSpaceDN w:val="0"/>
        <w:adjustRightInd w:val="0"/>
        <w:spacing w:before="100" w:beforeAutospacing="1" w:after="360" w:line="276" w:lineRule="auto"/>
        <w:jc w:val="both"/>
        <w:rPr>
          <w:lang w:val="es"/>
        </w:rPr>
      </w:pPr>
      <w:r w:rsidRPr="00267DB9">
        <w:rPr>
          <w:lang w:val="es"/>
        </w:rPr>
        <w:t>Área de negociación para cada una de las empresas participantes: 1 mesa con 3 sillas; 1 vitrina/</w:t>
      </w:r>
      <w:proofErr w:type="spellStart"/>
      <w:r w:rsidRPr="00267DB9">
        <w:rPr>
          <w:lang w:val="es"/>
        </w:rPr>
        <w:t>counter</w:t>
      </w:r>
      <w:proofErr w:type="spellEnd"/>
      <w:r w:rsidRPr="00267DB9">
        <w:rPr>
          <w:lang w:val="es"/>
        </w:rPr>
        <w:t xml:space="preserve"> para producto seco de alimentos, conexión de electricidad, basurero. </w:t>
      </w:r>
    </w:p>
    <w:p w14:paraId="5779B69E" w14:textId="10DA0115" w:rsidR="00D307B1" w:rsidRPr="00267DB9" w:rsidRDefault="00D307B1" w:rsidP="00267DB9">
      <w:pPr>
        <w:pStyle w:val="Prrafodelista"/>
        <w:numPr>
          <w:ilvl w:val="0"/>
          <w:numId w:val="8"/>
        </w:numPr>
        <w:autoSpaceDE w:val="0"/>
        <w:autoSpaceDN w:val="0"/>
        <w:adjustRightInd w:val="0"/>
        <w:spacing w:before="100" w:beforeAutospacing="1" w:after="360" w:line="276" w:lineRule="auto"/>
        <w:jc w:val="both"/>
        <w:rPr>
          <w:lang w:val="es"/>
        </w:rPr>
      </w:pPr>
      <w:r w:rsidRPr="00267DB9">
        <w:rPr>
          <w:lang w:val="es"/>
        </w:rPr>
        <w:t xml:space="preserve">Servicios generales (limpieza). </w:t>
      </w:r>
    </w:p>
    <w:p w14:paraId="735FC0A9" w14:textId="61E4ADE3" w:rsidR="00D307B1" w:rsidRPr="00267DB9" w:rsidRDefault="00D307B1" w:rsidP="00267DB9">
      <w:pPr>
        <w:pStyle w:val="Prrafodelista"/>
        <w:numPr>
          <w:ilvl w:val="0"/>
          <w:numId w:val="8"/>
        </w:numPr>
        <w:autoSpaceDE w:val="0"/>
        <w:autoSpaceDN w:val="0"/>
        <w:adjustRightInd w:val="0"/>
        <w:spacing w:before="100" w:beforeAutospacing="1" w:after="360" w:line="276" w:lineRule="auto"/>
        <w:jc w:val="both"/>
        <w:rPr>
          <w:lang w:val="es"/>
        </w:rPr>
      </w:pPr>
      <w:r w:rsidRPr="00267DB9">
        <w:rPr>
          <w:lang w:val="es"/>
        </w:rPr>
        <w:t xml:space="preserve">2 badges/credenciales por empresa participante. </w:t>
      </w:r>
    </w:p>
    <w:p w14:paraId="3B6EF780" w14:textId="70082CF1" w:rsidR="00D307B1" w:rsidRPr="00267DB9" w:rsidRDefault="00D307B1" w:rsidP="00267DB9">
      <w:pPr>
        <w:pStyle w:val="Prrafodelista"/>
        <w:numPr>
          <w:ilvl w:val="0"/>
          <w:numId w:val="8"/>
        </w:numPr>
        <w:autoSpaceDE w:val="0"/>
        <w:autoSpaceDN w:val="0"/>
        <w:adjustRightInd w:val="0"/>
        <w:spacing w:before="100" w:beforeAutospacing="1" w:after="360" w:line="276" w:lineRule="auto"/>
        <w:jc w:val="both"/>
        <w:rPr>
          <w:lang w:val="es"/>
        </w:rPr>
      </w:pPr>
      <w:r w:rsidRPr="00267DB9">
        <w:rPr>
          <w:lang w:val="es"/>
        </w:rPr>
        <w:t xml:space="preserve">Presencia en el catálogo digital de la feria. </w:t>
      </w:r>
    </w:p>
    <w:p w14:paraId="0C10DF8E" w14:textId="39AB8292" w:rsidR="00D307B1" w:rsidRDefault="00D307B1" w:rsidP="00267DB9">
      <w:pPr>
        <w:pStyle w:val="Prrafodelista"/>
        <w:numPr>
          <w:ilvl w:val="0"/>
          <w:numId w:val="8"/>
        </w:numPr>
        <w:autoSpaceDE w:val="0"/>
        <w:autoSpaceDN w:val="0"/>
        <w:adjustRightInd w:val="0"/>
        <w:spacing w:before="100" w:beforeAutospacing="1" w:after="360" w:line="276" w:lineRule="auto"/>
        <w:jc w:val="both"/>
        <w:rPr>
          <w:lang w:val="es"/>
        </w:rPr>
      </w:pPr>
      <w:r w:rsidRPr="00267DB9">
        <w:rPr>
          <w:lang w:val="es"/>
        </w:rPr>
        <w:t>Acompañamiento de representantes de PROCOMER antes, durante y después del evento</w:t>
      </w:r>
    </w:p>
    <w:p w14:paraId="6E2EB436" w14:textId="77777777" w:rsidR="009A2CCA" w:rsidRPr="00267DB9" w:rsidRDefault="009A2CCA" w:rsidP="009A2CCA">
      <w:pPr>
        <w:pStyle w:val="Prrafodelista"/>
        <w:autoSpaceDE w:val="0"/>
        <w:autoSpaceDN w:val="0"/>
        <w:adjustRightInd w:val="0"/>
        <w:spacing w:before="100" w:beforeAutospacing="1" w:after="360" w:line="276" w:lineRule="auto"/>
        <w:jc w:val="both"/>
        <w:rPr>
          <w:lang w:val="es"/>
        </w:rPr>
      </w:pPr>
    </w:p>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lastRenderedPageBreak/>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3CD9AA6E" w14:textId="77777777" w:rsidR="005937B1" w:rsidRDefault="005937B1" w:rsidP="005937B1">
      <w:pPr>
        <w:pStyle w:val="Prrafodelista"/>
        <w:numPr>
          <w:ilvl w:val="0"/>
          <w:numId w:val="1"/>
        </w:numPr>
        <w:autoSpaceDE w:val="0"/>
        <w:autoSpaceDN w:val="0"/>
        <w:adjustRightInd w:val="0"/>
        <w:spacing w:before="100" w:beforeAutospacing="1" w:after="360" w:line="276" w:lineRule="auto"/>
        <w:jc w:val="both"/>
        <w:rPr>
          <w:lang w:eastAsia="en-US"/>
        </w:rPr>
      </w:pPr>
      <w:r>
        <w:rPr>
          <w:lang w:eastAsia="en-US"/>
        </w:rPr>
        <w:t xml:space="preserve">Realizar el pago de la cuota de participación de $500 para confirmar su espacio en la feria (plazo 03 días hábiles a partir de la notificación de su participación y cuota). </w:t>
      </w:r>
    </w:p>
    <w:p w14:paraId="056C1003" w14:textId="77777777" w:rsidR="005937B1" w:rsidRDefault="005937B1" w:rsidP="005937B1">
      <w:pPr>
        <w:pStyle w:val="Prrafodelista"/>
        <w:numPr>
          <w:ilvl w:val="0"/>
          <w:numId w:val="1"/>
        </w:numPr>
        <w:autoSpaceDE w:val="0"/>
        <w:autoSpaceDN w:val="0"/>
        <w:adjustRightInd w:val="0"/>
        <w:spacing w:before="100" w:beforeAutospacing="1" w:after="360" w:line="276" w:lineRule="auto"/>
        <w:jc w:val="both"/>
        <w:rPr>
          <w:lang w:eastAsia="en-US"/>
        </w:rPr>
      </w:pPr>
      <w:r>
        <w:rPr>
          <w:lang w:eastAsia="en-US"/>
        </w:rPr>
        <w:t>Cada empresa expositora debe ser miembro de PLMA International Council, cuya cuota anual es de EUR 1.500 por empresa. Alternativamente, si no desean ser miembros, pueden pagar un recargo único de EUR 2.500 por empresa.</w:t>
      </w:r>
    </w:p>
    <w:p w14:paraId="4F33BA3C" w14:textId="7D91B07B" w:rsidR="006C41CA" w:rsidRPr="00F836F8" w:rsidRDefault="00CD3B15"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5937B1">
        <w:rPr>
          <w:lang w:eastAsia="en-US"/>
        </w:rPr>
        <w:t xml:space="preserve">Mantener una imagen reputacional adecuada, evitando situaciones que pudieran generar investigaciones o afectaciones con potencial impacto en la </w:t>
      </w:r>
      <w:r w:rsidR="006C41CA" w:rsidRPr="005937B1">
        <w:rPr>
          <w:lang w:eastAsia="en-US"/>
        </w:rPr>
        <w:t>en la imagen corporativa de su compañía e institucional de PROCOMER.</w:t>
      </w:r>
    </w:p>
    <w:p w14:paraId="5A7A28AA" w14:textId="51F75B98" w:rsidR="005A22D8" w:rsidRPr="005937B1" w:rsidRDefault="005A22D8" w:rsidP="005937B1">
      <w:pPr>
        <w:pStyle w:val="Prrafodelista"/>
        <w:numPr>
          <w:ilvl w:val="0"/>
          <w:numId w:val="1"/>
        </w:numPr>
        <w:autoSpaceDE w:val="0"/>
        <w:autoSpaceDN w:val="0"/>
        <w:adjustRightInd w:val="0"/>
        <w:spacing w:before="100" w:beforeAutospacing="1" w:after="360" w:line="276" w:lineRule="auto"/>
        <w:jc w:val="both"/>
      </w:pPr>
      <w:r w:rsidRPr="005937B1">
        <w:rPr>
          <w:lang w:eastAsia="en-US"/>
        </w:rPr>
        <w:t xml:space="preserve">Realizar el pago de la cuota de participación para confirmar su espacio en la feria (plazo </w:t>
      </w:r>
      <w:r w:rsidR="00F836F8" w:rsidRPr="005937B1">
        <w:rPr>
          <w:lang w:eastAsia="en-US"/>
        </w:rPr>
        <w:t>03</w:t>
      </w:r>
      <w:r w:rsidRPr="005937B1">
        <w:rPr>
          <w:lang w:eastAsia="en-US"/>
        </w:rPr>
        <w:t xml:space="preserve"> días hábiles a partir de la notificación de la cuota).</w:t>
      </w:r>
    </w:p>
    <w:p w14:paraId="3AC7A343" w14:textId="7295E57C" w:rsidR="005A22D8" w:rsidRPr="005937B1"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5937B1">
        <w:rPr>
          <w:lang w:eastAsia="en-US"/>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5937B1">
        <w:rPr>
          <w:lang w:eastAsia="en-US"/>
        </w:rPr>
        <w:t>La empresa deberá informarse y cumplir con los requisitos de ingreso al país donde se realizará el evento. (visas, vacunas, entre otros). PROCOMER no se hace responsable en caso de que la empresa no cumpla con estos requerimientos.</w:t>
      </w:r>
    </w:p>
    <w:p w14:paraId="5BA113BA" w14:textId="4D731BA3"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76333063"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Respetar el Reglamento Interno de la Organización Ferial.</w:t>
      </w:r>
    </w:p>
    <w:p w14:paraId="104AD6F7" w14:textId="76D4BD9E"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Cumplir con las fechas y horarios de montaje y desmontaje de la feria de acuerdo con lo estipulado por el Organizador. </w:t>
      </w:r>
    </w:p>
    <w:p w14:paraId="137873A2" w14:textId="495C74DC"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Portar permanentemente la credencial entregada por los organizadores de la feria. </w:t>
      </w:r>
    </w:p>
    <w:p w14:paraId="7AB8672E" w14:textId="3DB9E610"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Cumplir con tiempos de entrega de muestras y documentos de respaldo cuando así se solicite.</w:t>
      </w:r>
    </w:p>
    <w:p w14:paraId="0F5B5277" w14:textId="77777777"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lastRenderedPageBreak/>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El participante no podrá de ninguna manera encargar, arrendar, prestar, alquilar, vender o transferir a ningún título el puesto asignado o parte de este a terceros</w:t>
      </w:r>
      <w:r w:rsidR="00D4246D" w:rsidRPr="00120416">
        <w:rPr>
          <w:lang w:eastAsia="en-US"/>
        </w:rPr>
        <w:t>; Procomer solo permitirá la cesión del puesto asignado, únicamente cuando se otorgue a la cámara a la cual pertenece la empresa, siempre que sea comunicado con un período mínimo de cuatro meses de anticipación a la feria.</w:t>
      </w:r>
      <w:r w:rsidRPr="00120416">
        <w:rPr>
          <w:lang w:eastAsia="en-US"/>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5937B1">
        <w:rPr>
          <w:lang w:eastAsia="en-US"/>
        </w:rPr>
        <w:t xml:space="preserve">. </w:t>
      </w:r>
    </w:p>
    <w:p w14:paraId="02D682D4" w14:textId="08DD1DDB"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No instalar servicios eléctricos, hidráulicos u otros especiales. </w:t>
      </w:r>
    </w:p>
    <w:p w14:paraId="2600CAEF" w14:textId="01D9CDB8"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No ingresar al stand material inflamable o explosivo. </w:t>
      </w:r>
    </w:p>
    <w:p w14:paraId="52D9F515" w14:textId="47F8FA73"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No patrocinar ni realizar la venta de productos en el espacio externo del stand. </w:t>
      </w:r>
    </w:p>
    <w:p w14:paraId="1143B359" w14:textId="45505760"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5937B1">
      <w:pPr>
        <w:pStyle w:val="Prrafodelista"/>
        <w:numPr>
          <w:ilvl w:val="0"/>
          <w:numId w:val="1"/>
        </w:numPr>
        <w:autoSpaceDE w:val="0"/>
        <w:autoSpaceDN w:val="0"/>
        <w:adjustRightInd w:val="0"/>
        <w:spacing w:before="100" w:beforeAutospacing="1" w:after="360" w:line="276" w:lineRule="auto"/>
        <w:jc w:val="both"/>
        <w:rPr>
          <w:lang w:eastAsia="en-US"/>
        </w:rPr>
      </w:pPr>
      <w:r w:rsidRPr="00120416">
        <w:rPr>
          <w:lang w:eastAsia="en-US"/>
        </w:rPr>
        <w:t>Se encuentra prohibida la utilización de herramientas u objetos que afecten o deterioren el suelo del recinto ferial, sus alrededores o la estructura de los stands como anclaje, mobiliario u otros</w:t>
      </w:r>
      <w:r w:rsidR="00466194" w:rsidRPr="00120416">
        <w:rPr>
          <w:lang w:eastAsia="en-US"/>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31AFEE2D" w:rsidR="005A22D8" w:rsidRPr="00B85B83"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B85B83">
        <w:rPr>
          <w:lang w:eastAsia="en-US"/>
        </w:rPr>
        <w:t>Si LA EMPRESA comunica su decisión de no participar en los 90 días naturales previos al inicio de la feria en la cual está inscrita, se devolverá el 50% de la cuota pagada o se acreditará la misma a otra feria a solicitud del interesado.</w:t>
      </w:r>
    </w:p>
    <w:p w14:paraId="47205421" w14:textId="2FF944A0" w:rsidR="005A22D8" w:rsidRPr="00120416"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120416">
        <w:rPr>
          <w:lang w:eastAsia="en-US"/>
        </w:rPr>
        <w:lastRenderedPageBreak/>
        <w:t>Si LA EMPRESA comunica su decisión de no participar entre los 89 a 31 días naturales previos al inicio del evento, se devolverá el 25% de la cuota pagada o se acreditará ese porcentaje a otra feria a solicitud de los interesados.</w:t>
      </w:r>
    </w:p>
    <w:p w14:paraId="77E34168" w14:textId="1E8FBB36" w:rsidR="005A22D8" w:rsidRPr="00120416"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B377F1"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w:t>
      </w:r>
      <w:r w:rsidRPr="00B377F1">
        <w:rPr>
          <w:rFonts w:eastAsiaTheme="minorHAnsi"/>
          <w:lang w:val="es-CR" w:eastAsia="en-US"/>
        </w:rPr>
        <w:t>continuación, no podré participar en la feria para la cual me he inscrito ni en ninguna otra feria organizada por PROCOMER durante el mismo período:  </w:t>
      </w:r>
    </w:p>
    <w:p w14:paraId="48BD2FC9" w14:textId="656A6A8A" w:rsidR="00A92FD1" w:rsidRPr="006432BE" w:rsidRDefault="00A92FD1"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6432BE">
        <w:rPr>
          <w:lang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6432BE"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6432BE">
        <w:rPr>
          <w:lang w:eastAsia="en-US"/>
        </w:rPr>
        <w:t>Incluir en el stand personas no acreditadas previamente.</w:t>
      </w:r>
    </w:p>
    <w:p w14:paraId="7D435E0C" w14:textId="15AF3BE2" w:rsidR="005A22D8" w:rsidRPr="006432BE"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6432BE">
        <w:rPr>
          <w:lang w:eastAsia="en-US"/>
        </w:rPr>
        <w:t>Acumular dos ausencias sin justificación, durante el desarrollo de las ferias.</w:t>
      </w:r>
    </w:p>
    <w:p w14:paraId="58B3BFE4" w14:textId="04104AB3" w:rsidR="005A22D8" w:rsidRPr="006432BE"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6432BE">
        <w:rPr>
          <w:lang w:eastAsia="en-US"/>
        </w:rPr>
        <w:t>Haber cancelado la participación en una feria en los 30 días naturales previos al evento, una vez inscrito.</w:t>
      </w:r>
    </w:p>
    <w:p w14:paraId="511EEF79" w14:textId="3EF4F3D2" w:rsidR="005A22D8" w:rsidRPr="006432BE"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6432BE">
        <w:rPr>
          <w:lang w:eastAsia="en-US"/>
        </w:rPr>
        <w:t>No realizar el envío de muestras y documentos solicitados por la Dirección de Exportaciones para su debida participación en la Feria.</w:t>
      </w:r>
    </w:p>
    <w:p w14:paraId="4E4CDD9B" w14:textId="08DE0094" w:rsidR="005A22D8" w:rsidRPr="006432BE" w:rsidRDefault="005A22D8" w:rsidP="006432BE">
      <w:pPr>
        <w:pStyle w:val="Prrafodelista"/>
        <w:numPr>
          <w:ilvl w:val="0"/>
          <w:numId w:val="11"/>
        </w:numPr>
        <w:autoSpaceDE w:val="0"/>
        <w:autoSpaceDN w:val="0"/>
        <w:adjustRightInd w:val="0"/>
        <w:spacing w:before="100" w:beforeAutospacing="1" w:after="360" w:line="276" w:lineRule="auto"/>
        <w:jc w:val="both"/>
        <w:rPr>
          <w:lang w:eastAsia="en-US"/>
        </w:rPr>
      </w:pPr>
      <w:r w:rsidRPr="006432BE">
        <w:rPr>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lastRenderedPageBreak/>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035B5C50"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t>__________________________</w:t>
      </w:r>
    </w:p>
    <w:p w14:paraId="03D5FCE9" w14:textId="168C740B"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Pr="00120416">
        <w:rPr>
          <w:rFonts w:ascii="Times New Roman" w:hAnsi="Times New Roman" w:cs="Times New Roman"/>
        </w:rPr>
        <w:t>PROCOMER</w:t>
      </w:r>
    </w:p>
    <w:sectPr w:rsidR="002C2E47" w:rsidRPr="00120416" w:rsidSect="006B70B3">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C757" w14:textId="77777777" w:rsidR="00EF25A0" w:rsidRDefault="00EF25A0" w:rsidP="00633B4F">
      <w:r>
        <w:separator/>
      </w:r>
    </w:p>
  </w:endnote>
  <w:endnote w:type="continuationSeparator" w:id="0">
    <w:p w14:paraId="65603DC9" w14:textId="77777777" w:rsidR="00EF25A0" w:rsidRDefault="00EF25A0"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3F9B" w14:textId="77777777" w:rsidR="00EF25A0" w:rsidRDefault="00EF25A0" w:rsidP="00633B4F">
      <w:r>
        <w:separator/>
      </w:r>
    </w:p>
  </w:footnote>
  <w:footnote w:type="continuationSeparator" w:id="0">
    <w:p w14:paraId="190FB69B" w14:textId="77777777" w:rsidR="00EF25A0" w:rsidRDefault="00EF25A0"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6275FB1"/>
    <w:multiLevelType w:val="hybridMultilevel"/>
    <w:tmpl w:val="AAA4BF1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15:restartNumberingAfterBreak="0">
    <w:nsid w:val="3C0E1E04"/>
    <w:multiLevelType w:val="hybridMultilevel"/>
    <w:tmpl w:val="CBE825C6"/>
    <w:lvl w:ilvl="0" w:tplc="9204503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56024547"/>
    <w:multiLevelType w:val="hybridMultilevel"/>
    <w:tmpl w:val="07D86738"/>
    <w:lvl w:ilvl="0" w:tplc="AFD861DE">
      <w:start w:val="2"/>
      <w:numFmt w:val="bullet"/>
      <w:lvlText w:val="-"/>
      <w:lvlJc w:val="left"/>
      <w:pPr>
        <w:ind w:left="1080" w:hanging="72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13E55B1"/>
    <w:multiLevelType w:val="hybridMultilevel"/>
    <w:tmpl w:val="45B22750"/>
    <w:lvl w:ilvl="0" w:tplc="549AEE1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482D5C"/>
    <w:multiLevelType w:val="hybridMultilevel"/>
    <w:tmpl w:val="6BE8330A"/>
    <w:lvl w:ilvl="0" w:tplc="9204503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8"/>
  </w:num>
  <w:num w:numId="2" w16cid:durableId="1087313423">
    <w:abstractNumId w:val="5"/>
  </w:num>
  <w:num w:numId="3" w16cid:durableId="2108622715">
    <w:abstractNumId w:val="10"/>
  </w:num>
  <w:num w:numId="4" w16cid:durableId="1697197464">
    <w:abstractNumId w:val="1"/>
  </w:num>
  <w:num w:numId="5" w16cid:durableId="855383189">
    <w:abstractNumId w:val="0"/>
  </w:num>
  <w:num w:numId="6" w16cid:durableId="1827278864">
    <w:abstractNumId w:val="3"/>
  </w:num>
  <w:num w:numId="7" w16cid:durableId="287470736">
    <w:abstractNumId w:val="9"/>
  </w:num>
  <w:num w:numId="8" w16cid:durableId="1206137529">
    <w:abstractNumId w:val="2"/>
  </w:num>
  <w:num w:numId="9" w16cid:durableId="1682471552">
    <w:abstractNumId w:val="6"/>
  </w:num>
  <w:num w:numId="10" w16cid:durableId="870075682">
    <w:abstractNumId w:val="4"/>
  </w:num>
  <w:num w:numId="11" w16cid:durableId="845755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42BD6"/>
    <w:rsid w:val="000563A8"/>
    <w:rsid w:val="000D6F7A"/>
    <w:rsid w:val="00120416"/>
    <w:rsid w:val="00227811"/>
    <w:rsid w:val="00267DB9"/>
    <w:rsid w:val="002C2E47"/>
    <w:rsid w:val="002F5838"/>
    <w:rsid w:val="003761E4"/>
    <w:rsid w:val="003855DF"/>
    <w:rsid w:val="00466194"/>
    <w:rsid w:val="004A2DC3"/>
    <w:rsid w:val="004E2022"/>
    <w:rsid w:val="0051769E"/>
    <w:rsid w:val="00525EDA"/>
    <w:rsid w:val="00591B79"/>
    <w:rsid w:val="005937B1"/>
    <w:rsid w:val="005A22D8"/>
    <w:rsid w:val="005E5FC2"/>
    <w:rsid w:val="00633B4F"/>
    <w:rsid w:val="006432BE"/>
    <w:rsid w:val="00672391"/>
    <w:rsid w:val="00682521"/>
    <w:rsid w:val="006B70B3"/>
    <w:rsid w:val="006C41CA"/>
    <w:rsid w:val="00725151"/>
    <w:rsid w:val="00737992"/>
    <w:rsid w:val="00747C30"/>
    <w:rsid w:val="00753844"/>
    <w:rsid w:val="007B2FE0"/>
    <w:rsid w:val="007C433F"/>
    <w:rsid w:val="008675BC"/>
    <w:rsid w:val="00945CE3"/>
    <w:rsid w:val="009A2CCA"/>
    <w:rsid w:val="009B392F"/>
    <w:rsid w:val="009B3E11"/>
    <w:rsid w:val="009E0013"/>
    <w:rsid w:val="009E6DD0"/>
    <w:rsid w:val="00A043D8"/>
    <w:rsid w:val="00A3665C"/>
    <w:rsid w:val="00A36D73"/>
    <w:rsid w:val="00A62C9C"/>
    <w:rsid w:val="00A92FD1"/>
    <w:rsid w:val="00AA5CA0"/>
    <w:rsid w:val="00AE08B4"/>
    <w:rsid w:val="00AE722F"/>
    <w:rsid w:val="00B32671"/>
    <w:rsid w:val="00B377F1"/>
    <w:rsid w:val="00B85B83"/>
    <w:rsid w:val="00B97F1D"/>
    <w:rsid w:val="00CD3B15"/>
    <w:rsid w:val="00D14058"/>
    <w:rsid w:val="00D307B1"/>
    <w:rsid w:val="00D4246D"/>
    <w:rsid w:val="00DA6EDD"/>
    <w:rsid w:val="00E31DF0"/>
    <w:rsid w:val="00E430CA"/>
    <w:rsid w:val="00EC7912"/>
    <w:rsid w:val="00EF25A0"/>
    <w:rsid w:val="00F22823"/>
    <w:rsid w:val="00F23C62"/>
    <w:rsid w:val="00F402B0"/>
    <w:rsid w:val="00F520A5"/>
    <w:rsid w:val="00F6562F"/>
    <w:rsid w:val="00F67A5C"/>
    <w:rsid w:val="00F836F8"/>
    <w:rsid w:val="00FB6101"/>
    <w:rsid w:val="00FD4D5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99"/>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14B9F66D86C664F86D756CA724AE961" ma:contentTypeVersion="0" ma:contentTypeDescription="Crear nuevo documento." ma:contentTypeScope="" ma:versionID="1aa4f368c4b1fc6e9196abc155d4f52f">
  <xsd:schema xmlns:xsd="http://www.w3.org/2001/XMLSchema" xmlns:xs="http://www.w3.org/2001/XMLSchema" xmlns:p="http://schemas.microsoft.com/office/2006/metadata/properties" xmlns:ns2="a1ba3483-737b-4ac7-85f1-869efe2d30c3" targetNamespace="http://schemas.microsoft.com/office/2006/metadata/properties" ma:root="true" ma:fieldsID="6ffc626509540abc215811befdf195b6" ns2:_="">
    <xsd:import namespace="a1ba3483-737b-4ac7-85f1-869efe2d30c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3483-737b-4ac7-85f1-869efe2d30c3"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a1ba3483-737b-4ac7-85f1-869efe2d30c3"/>
  </ds:schemaRefs>
</ds:datastoreItem>
</file>

<file path=customXml/itemProps2.xml><?xml version="1.0" encoding="utf-8"?>
<ds:datastoreItem xmlns:ds="http://schemas.openxmlformats.org/officeDocument/2006/customXml" ds:itemID="{33A5AF36-05CD-4D1B-80A0-45F3169EB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3483-737b-4ac7-85f1-869efe2d3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15BD7-3415-4666-887C-F88822FD08EA}"/>
</file>

<file path=customXml/itemProps4.xml><?xml version="1.0" encoding="utf-8"?>
<ds:datastoreItem xmlns:ds="http://schemas.openxmlformats.org/officeDocument/2006/customXml" ds:itemID="{255945B1-8101-45AC-A864-5F2C11597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1652</Words>
  <Characters>8848</Characters>
  <Application>Microsoft Office Word</Application>
  <DocSecurity>0</DocSecurity>
  <Lines>148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3</cp:revision>
  <dcterms:created xsi:type="dcterms:W3CDTF">2025-12-18T22:50:00Z</dcterms:created>
  <dcterms:modified xsi:type="dcterms:W3CDTF">2025-12-18T22:51:00Z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ies>
</file>